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47B36">
      <w:pPr>
        <w:spacing w:line="240" w:lineRule="auto"/>
        <w:ind w:left="150"/>
        <w:rPr>
          <w:rFonts w:ascii="Times New Roman" w:hAnsi="Times New Roman"/>
          <w:sz w:val="24"/>
        </w:rPr>
      </w:pPr>
      <w:r>
        <w:rPr>
          <w:rFonts w:ascii="Times New Roman" w:hAnsi="Times New Roman"/>
          <w:sz w:val="24"/>
        </w:rPr>
        <w:t>Terry Baylor, Esq., SB# 95309</w:t>
      </w:r>
    </w:p>
    <w:p w:rsidR="00000000" w:rsidRDefault="00847B36">
      <w:pPr>
        <w:spacing w:line="240" w:lineRule="auto"/>
        <w:ind w:left="150"/>
        <w:rPr>
          <w:rFonts w:ascii="Times New Roman" w:hAnsi="Times New Roman"/>
          <w:sz w:val="24"/>
        </w:rPr>
      </w:pPr>
      <w:r>
        <w:rPr>
          <w:rFonts w:ascii="Times New Roman" w:hAnsi="Times New Roman"/>
          <w:sz w:val="24"/>
        </w:rPr>
        <w:t>THE LAW OFFICES OF TERRY BAYLOR</w:t>
      </w:r>
    </w:p>
    <w:p w:rsidR="00000000" w:rsidRDefault="00847B36">
      <w:pPr>
        <w:spacing w:line="240" w:lineRule="auto"/>
        <w:ind w:left="150"/>
        <w:rPr>
          <w:rFonts w:ascii="Times New Roman" w:hAnsi="Times New Roman"/>
          <w:sz w:val="24"/>
        </w:rPr>
      </w:pPr>
      <w:r>
        <w:rPr>
          <w:rFonts w:ascii="Times New Roman" w:hAnsi="Times New Roman"/>
          <w:sz w:val="24"/>
        </w:rPr>
        <w:t>2140 Desert Drive, Suite 123</w:t>
      </w:r>
    </w:p>
    <w:p w:rsidR="00000000" w:rsidRDefault="00847B36">
      <w:pPr>
        <w:spacing w:line="240" w:lineRule="auto"/>
        <w:ind w:left="150"/>
        <w:rPr>
          <w:rFonts w:ascii="Times New Roman" w:hAnsi="Times New Roman"/>
          <w:sz w:val="24"/>
        </w:rPr>
      </w:pPr>
      <w:r>
        <w:rPr>
          <w:rFonts w:ascii="Times New Roman" w:hAnsi="Times New Roman"/>
          <w:sz w:val="24"/>
        </w:rPr>
        <w:t>Desert Village, California</w:t>
      </w:r>
    </w:p>
    <w:p w:rsidR="00000000" w:rsidRDefault="00847B36">
      <w:pPr>
        <w:spacing w:line="240" w:lineRule="auto"/>
        <w:ind w:left="150"/>
        <w:rPr>
          <w:rFonts w:ascii="Times New Roman" w:hAnsi="Times New Roman"/>
          <w:sz w:val="24"/>
        </w:rPr>
      </w:pPr>
      <w:r>
        <w:rPr>
          <w:rFonts w:ascii="Times New Roman" w:hAnsi="Times New Roman"/>
          <w:sz w:val="24"/>
        </w:rPr>
        <w:t>(555) 555-1234</w:t>
      </w:r>
    </w:p>
    <w:p w:rsidR="00000000" w:rsidRDefault="00847B36">
      <w:pPr>
        <w:spacing w:line="240" w:lineRule="auto"/>
        <w:ind w:left="150"/>
        <w:rPr>
          <w:rFonts w:ascii="Times New Roman" w:hAnsi="Times New Roman"/>
          <w:sz w:val="24"/>
        </w:rPr>
      </w:pPr>
    </w:p>
    <w:p w:rsidR="00000000" w:rsidRDefault="00847B36">
      <w:pPr>
        <w:spacing w:line="240" w:lineRule="auto"/>
        <w:ind w:left="150"/>
        <w:rPr>
          <w:rFonts w:ascii="Times New Roman" w:hAnsi="Times New Roman"/>
          <w:sz w:val="24"/>
        </w:rPr>
      </w:pPr>
      <w:r>
        <w:rPr>
          <w:rFonts w:ascii="Times New Roman" w:hAnsi="Times New Roman"/>
          <w:sz w:val="24"/>
        </w:rPr>
        <w:t xml:space="preserve">Attorney for Defendants </w:t>
      </w:r>
    </w:p>
    <w:p w:rsidR="00000000" w:rsidRDefault="00847B36">
      <w:pPr>
        <w:spacing w:line="240" w:lineRule="auto"/>
        <w:ind w:left="150"/>
        <w:rPr>
          <w:rFonts w:ascii="Times New Roman" w:hAnsi="Times New Roman"/>
          <w:sz w:val="24"/>
        </w:rPr>
      </w:pPr>
      <w:r>
        <w:rPr>
          <w:rFonts w:ascii="Times New Roman" w:hAnsi="Times New Roman"/>
          <w:sz w:val="24"/>
        </w:rPr>
        <w:t>Nathan Norman and Robert Daniels</w:t>
      </w:r>
    </w:p>
    <w:p w:rsidR="00000000" w:rsidRDefault="00847B36">
      <w:pPr>
        <w:tabs>
          <w:tab w:val="center" w:pos="4320"/>
        </w:tabs>
        <w:spacing w:line="240" w:lineRule="auto"/>
        <w:ind w:left="150"/>
        <w:jc w:val="center"/>
        <w:rPr>
          <w:rFonts w:ascii="Times New Roman" w:hAnsi="Times New Roman"/>
          <w:sz w:val="24"/>
        </w:rPr>
      </w:pPr>
    </w:p>
    <w:p w:rsidR="00000000" w:rsidRDefault="00847B36">
      <w:pPr>
        <w:tabs>
          <w:tab w:val="center" w:pos="4320"/>
        </w:tabs>
        <w:spacing w:line="240" w:lineRule="auto"/>
        <w:ind w:left="150"/>
        <w:jc w:val="center"/>
        <w:rPr>
          <w:rFonts w:ascii="Times New Roman" w:hAnsi="Times New Roman"/>
          <w:sz w:val="24"/>
        </w:rPr>
      </w:pPr>
      <w:r>
        <w:rPr>
          <w:rFonts w:ascii="Times New Roman" w:hAnsi="Times New Roman"/>
          <w:sz w:val="24"/>
        </w:rPr>
        <w:t>SUPERIOR COURT FOR THE STATE OF CALIFORNIA</w:t>
      </w:r>
    </w:p>
    <w:p w:rsidR="00000000" w:rsidRDefault="00847B36">
      <w:pPr>
        <w:tabs>
          <w:tab w:val="center" w:pos="4320"/>
        </w:tabs>
        <w:spacing w:line="240" w:lineRule="auto"/>
        <w:ind w:left="150"/>
        <w:jc w:val="center"/>
        <w:rPr>
          <w:rFonts w:ascii="Times New Roman" w:hAnsi="Times New Roman"/>
          <w:sz w:val="24"/>
        </w:rPr>
      </w:pPr>
    </w:p>
    <w:p w:rsidR="00000000" w:rsidRDefault="00847B36">
      <w:pPr>
        <w:tabs>
          <w:tab w:val="center" w:pos="4320"/>
        </w:tabs>
        <w:spacing w:line="240" w:lineRule="auto"/>
        <w:ind w:left="150"/>
        <w:jc w:val="center"/>
        <w:rPr>
          <w:rFonts w:ascii="Times New Roman" w:hAnsi="Times New Roman"/>
          <w:sz w:val="24"/>
        </w:rPr>
      </w:pPr>
      <w:r>
        <w:rPr>
          <w:rFonts w:ascii="Times New Roman" w:hAnsi="Times New Roman"/>
          <w:sz w:val="24"/>
        </w:rPr>
        <w:t>COUNTY OF DESERT PA</w:t>
      </w:r>
      <w:r>
        <w:rPr>
          <w:rFonts w:ascii="Times New Roman" w:hAnsi="Times New Roman"/>
          <w:sz w:val="24"/>
        </w:rPr>
        <w:t>LMS</w:t>
      </w:r>
    </w:p>
    <w:p w:rsidR="00000000" w:rsidRDefault="00847B36">
      <w:pPr>
        <w:tabs>
          <w:tab w:val="center" w:pos="4320"/>
        </w:tabs>
        <w:spacing w:line="240" w:lineRule="auto"/>
        <w:ind w:left="150"/>
        <w:jc w:val="center"/>
        <w:rPr>
          <w:rFonts w:ascii="Times New Roman" w:hAnsi="Times New Roman"/>
          <w:sz w:val="24"/>
        </w:rPr>
      </w:pPr>
    </w:p>
    <w:p w:rsidR="00000000" w:rsidRDefault="00847B36">
      <w:pPr>
        <w:spacing w:line="240" w:lineRule="auto"/>
        <w:ind w:left="150"/>
        <w:jc w:val="both"/>
        <w:rPr>
          <w:rFonts w:ascii="Times New Roman" w:hAnsi="Times New Roman"/>
          <w:sz w:val="24"/>
        </w:rPr>
      </w:pPr>
      <w:r>
        <w:rPr>
          <w:rFonts w:ascii="Times New Roman" w:hAnsi="Times New Roman"/>
          <w:sz w:val="24"/>
        </w:rPr>
        <w:tab/>
      </w:r>
    </w:p>
    <w:p w:rsidR="00000000" w:rsidRDefault="00847B36">
      <w:pPr>
        <w:spacing w:line="240" w:lineRule="auto"/>
        <w:ind w:left="540"/>
        <w:jc w:val="both"/>
        <w:rPr>
          <w:rFonts w:ascii="Times New Roman" w:hAnsi="Times New Roman"/>
          <w:sz w:val="24"/>
        </w:rPr>
      </w:pPr>
      <w:r>
        <w:rPr>
          <w:rFonts w:ascii="Times New Roman" w:hAnsi="Times New Roman"/>
          <w:sz w:val="24"/>
        </w:rPr>
        <w:t>FELICIA GRANT, et al.,</w:t>
      </w:r>
      <w:r>
        <w:rPr>
          <w:rFonts w:ascii="Times New Roman" w:hAnsi="Times New Roman"/>
          <w:sz w:val="24"/>
        </w:rPr>
        <w:tab/>
      </w:r>
      <w:r>
        <w:rPr>
          <w:rFonts w:ascii="Times New Roman" w:hAnsi="Times New Roman"/>
          <w:sz w:val="24"/>
        </w:rPr>
        <w:tab/>
        <w:t>)</w:t>
      </w:r>
      <w:r>
        <w:rPr>
          <w:rFonts w:ascii="Times New Roman" w:hAnsi="Times New Roman"/>
          <w:sz w:val="24"/>
        </w:rPr>
        <w:tab/>
        <w:t>CASE NO.  2224-9876</w:t>
      </w:r>
    </w:p>
    <w:p w:rsidR="00000000" w:rsidRDefault="00847B36">
      <w:pPr>
        <w:spacing w:line="240" w:lineRule="auto"/>
        <w:ind w:left="540"/>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w:t>
      </w:r>
    </w:p>
    <w:p w:rsidR="00000000" w:rsidRDefault="00847B36">
      <w:pPr>
        <w:pStyle w:val="Heading5"/>
      </w:pPr>
      <w:r>
        <w:t>Plaintiffs,</w:t>
      </w:r>
      <w:r>
        <w:tab/>
      </w:r>
      <w:r>
        <w:tab/>
      </w:r>
      <w:r>
        <w:tab/>
        <w:t>)</w:t>
      </w:r>
      <w:r>
        <w:tab/>
        <w:t xml:space="preserve">OPPOSITION TO MOTION </w:t>
      </w:r>
    </w:p>
    <w:p w:rsidR="00000000" w:rsidRDefault="00847B36">
      <w:pPr>
        <w:spacing w:line="240" w:lineRule="auto"/>
        <w:ind w:left="3600" w:firstLine="720"/>
        <w:jc w:val="both"/>
        <w:rPr>
          <w:rFonts w:ascii="Times New Roman" w:hAnsi="Times New Roman"/>
          <w:sz w:val="24"/>
        </w:rPr>
      </w:pPr>
      <w:r>
        <w:rPr>
          <w:rFonts w:ascii="Times New Roman" w:hAnsi="Times New Roman"/>
          <w:sz w:val="24"/>
        </w:rPr>
        <w:t>)</w:t>
      </w:r>
      <w:r>
        <w:rPr>
          <w:rFonts w:ascii="Times New Roman" w:hAnsi="Times New Roman"/>
          <w:sz w:val="24"/>
        </w:rPr>
        <w:tab/>
        <w:t xml:space="preserve">TO COMPEL FURTHER RESPONSES </w:t>
      </w:r>
    </w:p>
    <w:p w:rsidR="00000000" w:rsidRDefault="00847B36">
      <w:pPr>
        <w:spacing w:line="240" w:lineRule="auto"/>
        <w:ind w:left="540"/>
        <w:jc w:val="both"/>
        <w:rPr>
          <w:rFonts w:ascii="Times New Roman" w:hAnsi="Times New Roman"/>
          <w:sz w:val="24"/>
        </w:rPr>
      </w:pPr>
      <w:r>
        <w:rPr>
          <w:rFonts w:ascii="Times New Roman" w:hAnsi="Times New Roman"/>
          <w:sz w:val="24"/>
        </w:rPr>
        <w:t xml:space="preserve">v.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w:t>
      </w:r>
      <w:r>
        <w:rPr>
          <w:rFonts w:ascii="Times New Roman" w:hAnsi="Times New Roman"/>
          <w:sz w:val="24"/>
        </w:rPr>
        <w:tab/>
        <w:t xml:space="preserve">TO REQUESTS FOR ADMISSION </w:t>
      </w:r>
    </w:p>
    <w:p w:rsidR="00000000" w:rsidRDefault="00847B36">
      <w:pPr>
        <w:spacing w:line="240" w:lineRule="auto"/>
        <w:ind w:left="540" w:hanging="3420"/>
        <w:jc w:val="both"/>
        <w:rPr>
          <w:rFonts w:ascii="Times New Roman" w:hAnsi="Times New Roman"/>
          <w:sz w:val="24"/>
        </w:rPr>
      </w:pPr>
      <w:r>
        <w:rPr>
          <w:rFonts w:ascii="Times New Roman" w:hAnsi="Times New Roman"/>
          <w:sz w:val="24"/>
        </w:rPr>
        <w:t xml:space="preserve">v.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w:t>
      </w:r>
      <w:r>
        <w:rPr>
          <w:rFonts w:ascii="Times New Roman" w:hAnsi="Times New Roman"/>
          <w:sz w:val="24"/>
        </w:rPr>
        <w:tab/>
      </w:r>
    </w:p>
    <w:p w:rsidR="00000000" w:rsidRDefault="00847B36">
      <w:pPr>
        <w:spacing w:line="240" w:lineRule="auto"/>
        <w:ind w:left="540" w:hanging="15"/>
        <w:jc w:val="both"/>
        <w:rPr>
          <w:rFonts w:ascii="Times New Roman" w:hAnsi="Times New Roman"/>
          <w:sz w:val="24"/>
        </w:rPr>
      </w:pPr>
      <w:r>
        <w:rPr>
          <w:rFonts w:ascii="Times New Roman" w:hAnsi="Times New Roman"/>
          <w:sz w:val="24"/>
        </w:rPr>
        <w:t>NATHAN NORMAN, et al.,</w:t>
      </w:r>
      <w:r>
        <w:rPr>
          <w:rFonts w:ascii="Times New Roman" w:hAnsi="Times New Roman"/>
          <w:sz w:val="24"/>
        </w:rPr>
        <w:tab/>
      </w:r>
      <w:r>
        <w:rPr>
          <w:rFonts w:ascii="Times New Roman" w:hAnsi="Times New Roman"/>
          <w:sz w:val="24"/>
        </w:rPr>
        <w:tab/>
        <w:t>)</w:t>
      </w:r>
      <w:r>
        <w:rPr>
          <w:rFonts w:ascii="Times New Roman" w:hAnsi="Times New Roman"/>
          <w:sz w:val="24"/>
        </w:rPr>
        <w:tab/>
      </w:r>
    </w:p>
    <w:p w:rsidR="00000000" w:rsidRDefault="00847B36">
      <w:pPr>
        <w:spacing w:line="240" w:lineRule="auto"/>
        <w:ind w:left="5040" w:hanging="720"/>
        <w:jc w:val="both"/>
        <w:rPr>
          <w:rFonts w:ascii="Times New Roman" w:hAnsi="Times New Roman"/>
          <w:sz w:val="24"/>
        </w:rPr>
      </w:pPr>
      <w:r>
        <w:rPr>
          <w:rFonts w:ascii="Times New Roman" w:hAnsi="Times New Roman"/>
          <w:sz w:val="24"/>
        </w:rPr>
        <w:t>)</w:t>
      </w:r>
      <w:r>
        <w:rPr>
          <w:rFonts w:ascii="Times New Roman" w:hAnsi="Times New Roman"/>
          <w:sz w:val="24"/>
        </w:rPr>
        <w:tab/>
      </w:r>
    </w:p>
    <w:p w:rsidR="00000000" w:rsidRDefault="00847B36">
      <w:pPr>
        <w:spacing w:line="240" w:lineRule="auto"/>
        <w:ind w:left="540" w:firstLine="570"/>
        <w:jc w:val="both"/>
        <w:rPr>
          <w:rFonts w:ascii="Times New Roman" w:hAnsi="Times New Roman"/>
          <w:sz w:val="24"/>
        </w:rPr>
      </w:pPr>
      <w:r>
        <w:rPr>
          <w:rFonts w:ascii="Times New Roman" w:hAnsi="Times New Roman"/>
          <w:sz w:val="24"/>
        </w:rPr>
        <w:t>Defendants.</w:t>
      </w:r>
      <w:r>
        <w:rPr>
          <w:rFonts w:ascii="Times New Roman" w:hAnsi="Times New Roman"/>
          <w:sz w:val="24"/>
        </w:rPr>
        <w:tab/>
      </w:r>
      <w:r>
        <w:rPr>
          <w:rFonts w:ascii="Times New Roman" w:hAnsi="Times New Roman"/>
          <w:sz w:val="24"/>
        </w:rPr>
        <w:tab/>
      </w:r>
      <w:r>
        <w:rPr>
          <w:rFonts w:ascii="Times New Roman" w:hAnsi="Times New Roman"/>
          <w:sz w:val="24"/>
        </w:rPr>
        <w:tab/>
        <w:t>)</w:t>
      </w:r>
      <w:r>
        <w:rPr>
          <w:rFonts w:ascii="Times New Roman" w:hAnsi="Times New Roman"/>
          <w:sz w:val="24"/>
        </w:rPr>
        <w:tab/>
        <w:t>Limited Civil Case</w:t>
      </w:r>
    </w:p>
    <w:p w:rsidR="00000000" w:rsidRDefault="00847B36">
      <w:pPr>
        <w:spacing w:line="240" w:lineRule="auto"/>
        <w:ind w:left="1590" w:firstLine="570"/>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w:t>
      </w:r>
      <w:r>
        <w:rPr>
          <w:rFonts w:ascii="Times New Roman" w:hAnsi="Times New Roman"/>
          <w:sz w:val="24"/>
        </w:rPr>
        <w:tab/>
      </w:r>
    </w:p>
    <w:p w:rsidR="00000000" w:rsidRDefault="00847B36">
      <w:pPr>
        <w:spacing w:line="240" w:lineRule="auto"/>
        <w:ind w:left="540"/>
        <w:jc w:val="both"/>
        <w:rPr>
          <w:rFonts w:ascii="Times New Roman" w:hAnsi="Times New Roman"/>
          <w:sz w:val="24"/>
        </w:rPr>
      </w:pPr>
      <w:r>
        <w:rPr>
          <w:rFonts w:ascii="Times New Roman" w:hAnsi="Times New Roman"/>
          <w:sz w:val="24"/>
        </w:rPr>
        <w:t>_____</w:t>
      </w:r>
      <w:r>
        <w:rPr>
          <w:rFonts w:ascii="Times New Roman" w:hAnsi="Times New Roman"/>
          <w:sz w:val="24"/>
        </w:rPr>
        <w:t>__________________________ )</w:t>
      </w:r>
      <w:r>
        <w:rPr>
          <w:rFonts w:ascii="Times New Roman" w:hAnsi="Times New Roman"/>
          <w:sz w:val="24"/>
        </w:rPr>
        <w:tab/>
        <w:t>Date: July 20, 2004</w:t>
      </w:r>
    </w:p>
    <w:p w:rsidR="00000000" w:rsidRDefault="00847B36">
      <w:pPr>
        <w:spacing w:line="240" w:lineRule="auto"/>
        <w:ind w:left="540"/>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Time: 2:00 p.m.</w:t>
      </w:r>
    </w:p>
    <w:p w:rsidR="00000000" w:rsidRDefault="00847B36">
      <w:pPr>
        <w:spacing w:line="240" w:lineRule="auto"/>
        <w:ind w:left="540"/>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Dept. 5</w:t>
      </w:r>
    </w:p>
    <w:p w:rsidR="00000000" w:rsidRDefault="00847B36">
      <w:pPr>
        <w:spacing w:line="240" w:lineRule="auto"/>
        <w:ind w:left="4470" w:firstLine="570"/>
        <w:rPr>
          <w:rFonts w:ascii="Times New Roman" w:hAnsi="Times New Roman"/>
          <w:sz w:val="24"/>
        </w:rPr>
      </w:pPr>
    </w:p>
    <w:p w:rsidR="00000000" w:rsidRDefault="00847B36">
      <w:pPr>
        <w:spacing w:line="240" w:lineRule="auto"/>
        <w:ind w:left="4470" w:firstLine="570"/>
        <w:rPr>
          <w:rFonts w:ascii="Times New Roman" w:hAnsi="Times New Roman"/>
          <w:sz w:val="24"/>
        </w:rPr>
      </w:pPr>
    </w:p>
    <w:p w:rsidR="00000000" w:rsidRDefault="00847B36">
      <w:pPr>
        <w:pStyle w:val="Heading6"/>
        <w:spacing w:line="480" w:lineRule="auto"/>
        <w:rPr>
          <w:b/>
        </w:rPr>
      </w:pPr>
      <w:r>
        <w:rPr>
          <w:b/>
        </w:rPr>
        <w:t>Introduction</w:t>
      </w:r>
    </w:p>
    <w:p w:rsidR="00000000" w:rsidRDefault="00847B36">
      <w:pPr>
        <w:spacing w:line="480" w:lineRule="auto"/>
        <w:ind w:left="75" w:firstLine="645"/>
        <w:rPr>
          <w:rFonts w:ascii="Times New Roman" w:hAnsi="Times New Roman"/>
          <w:sz w:val="24"/>
        </w:rPr>
      </w:pPr>
      <w:r>
        <w:rPr>
          <w:rFonts w:ascii="Times New Roman" w:hAnsi="Times New Roman"/>
          <w:sz w:val="24"/>
        </w:rPr>
        <w:t>There are 15 plaintiffs in this action.  On March 12, 2004 plaintiff Grant served a request for production and requests for admissions on defendant Norman</w:t>
      </w:r>
      <w:r>
        <w:rPr>
          <w:rFonts w:ascii="Times New Roman" w:hAnsi="Times New Roman"/>
          <w:sz w:val="24"/>
        </w:rPr>
        <w:t xml:space="preserve"> that contained 10 individual Requests for Production and 8 individual Requests for Admissions. (See Declaration of Terry Baylor in Opposition to Plaintiffs’ Motion to Compel Further Responses to Requests for Admissions [“Baylor declaration”].)  On March 2</w:t>
      </w:r>
      <w:r>
        <w:rPr>
          <w:rFonts w:ascii="Times New Roman" w:hAnsi="Times New Roman"/>
          <w:sz w:val="24"/>
        </w:rPr>
        <w:t xml:space="preserve">8, 2004, 7 plaintiffs of the 15 served 7 individual sets of Requests for Admissions to defendant Norman.  </w:t>
      </w:r>
      <w:r>
        <w:rPr>
          <w:rFonts w:ascii="Times New Roman" w:hAnsi="Times New Roman"/>
          <w:i/>
          <w:sz w:val="24"/>
        </w:rPr>
        <w:t xml:space="preserve">(Id.) </w:t>
      </w:r>
      <w:r>
        <w:rPr>
          <w:rFonts w:ascii="Times New Roman" w:hAnsi="Times New Roman"/>
          <w:sz w:val="24"/>
        </w:rPr>
        <w:t xml:space="preserve"> Each set of Requests for Admissions contained 8 individual requests, totaling 56 requests.  Defendant responded timely.  </w:t>
      </w:r>
      <w:r>
        <w:rPr>
          <w:rFonts w:ascii="Times New Roman" w:hAnsi="Times New Roman"/>
          <w:i/>
          <w:sz w:val="24"/>
        </w:rPr>
        <w:t xml:space="preserve">(Id.) </w:t>
      </w:r>
      <w:r>
        <w:rPr>
          <w:rFonts w:ascii="Times New Roman" w:hAnsi="Times New Roman"/>
          <w:sz w:val="24"/>
        </w:rPr>
        <w:t xml:space="preserve">  To the first 1</w:t>
      </w:r>
      <w:r>
        <w:rPr>
          <w:rFonts w:ascii="Times New Roman" w:hAnsi="Times New Roman"/>
          <w:sz w:val="24"/>
        </w:rPr>
        <w:t xml:space="preserve">7 requests defendant responded with objections as to </w:t>
      </w:r>
      <w:r>
        <w:rPr>
          <w:rFonts w:ascii="Times New Roman" w:hAnsi="Times New Roman"/>
          <w:sz w:val="24"/>
        </w:rPr>
        <w:lastRenderedPageBreak/>
        <w:t xml:space="preserve">form (imposing the same objections as the responses to Grant’s 10 Requests for Production of Documents and 8 Requests for Admissions.) </w:t>
      </w:r>
      <w:r>
        <w:rPr>
          <w:rFonts w:ascii="Times New Roman" w:hAnsi="Times New Roman"/>
          <w:i/>
          <w:sz w:val="24"/>
        </w:rPr>
        <w:t>(Id.)</w:t>
      </w:r>
      <w:r>
        <w:rPr>
          <w:rFonts w:ascii="Times New Roman" w:hAnsi="Times New Roman"/>
          <w:sz w:val="24"/>
        </w:rPr>
        <w:t xml:space="preserve">  As to the remaining requests, defendant objected that the lim</w:t>
      </w:r>
      <w:r>
        <w:rPr>
          <w:rFonts w:ascii="Times New Roman" w:hAnsi="Times New Roman"/>
          <w:sz w:val="24"/>
        </w:rPr>
        <w:t xml:space="preserve">it of 35 had been exceeded.  </w:t>
      </w:r>
    </w:p>
    <w:p w:rsidR="00000000" w:rsidRDefault="00847B36">
      <w:pPr>
        <w:spacing w:line="480" w:lineRule="auto"/>
        <w:ind w:left="75" w:firstLine="645"/>
        <w:rPr>
          <w:rFonts w:ascii="Times New Roman" w:hAnsi="Times New Roman"/>
          <w:sz w:val="24"/>
        </w:rPr>
      </w:pPr>
      <w:r>
        <w:rPr>
          <w:rFonts w:ascii="Times New Roman" w:hAnsi="Times New Roman"/>
          <w:sz w:val="24"/>
        </w:rPr>
        <w:t>Plaintiffs’ counsel did not object to any of the objections to the form of the requests numbering less than 35.  (</w:t>
      </w:r>
      <w:r>
        <w:rPr>
          <w:rFonts w:ascii="Times New Roman" w:hAnsi="Times New Roman"/>
          <w:i/>
          <w:sz w:val="24"/>
        </w:rPr>
        <w:t>Id.</w:t>
      </w:r>
      <w:r>
        <w:rPr>
          <w:rFonts w:ascii="Times New Roman" w:hAnsi="Times New Roman"/>
          <w:sz w:val="24"/>
        </w:rPr>
        <w:t xml:space="preserve">)  </w:t>
      </w:r>
    </w:p>
    <w:p w:rsidR="00000000" w:rsidRDefault="00847B36">
      <w:pPr>
        <w:pStyle w:val="BodyTextIndent3"/>
        <w:ind w:left="0"/>
      </w:pPr>
      <w:r>
        <w:t>On June 5, 2004, plaintiffs’ counsel demanded further responses to the requests where the objection to th</w:t>
      </w:r>
      <w:r>
        <w:t xml:space="preserve">e 35 limit had been imposed.  (Exhibit A, to Baylor declaration.) </w:t>
      </w:r>
      <w:r>
        <w:rPr>
          <w:i/>
        </w:rPr>
        <w:t xml:space="preserve"> </w:t>
      </w:r>
      <w:r>
        <w:t>He did not offer any authority for his request.  On June 6, 2004, defense counsel Baylor responded, pointing out that a mere demand for further responses is not a good faith attempt to meet</w:t>
      </w:r>
      <w:r>
        <w:t xml:space="preserve"> and confer and invited plaintiffs counsel to provide legal authority and/or his analysis to justify his position. (Exhibit B, to Baylor declaration.)  Plaitniffs’ counsel did not respond, but filed this motion instead.  </w:t>
      </w:r>
    </w:p>
    <w:p w:rsidR="00000000" w:rsidRDefault="00847B36">
      <w:pPr>
        <w:pStyle w:val="BodyTextIndent3"/>
      </w:pPr>
    </w:p>
    <w:p w:rsidR="00000000" w:rsidRDefault="00847B36">
      <w:pPr>
        <w:numPr>
          <w:ilvl w:val="0"/>
          <w:numId w:val="8"/>
        </w:numPr>
        <w:spacing w:line="240" w:lineRule="auto"/>
        <w:rPr>
          <w:rFonts w:ascii="Times New Roman" w:hAnsi="Times New Roman"/>
          <w:b/>
          <w:sz w:val="24"/>
        </w:rPr>
      </w:pPr>
      <w:r>
        <w:rPr>
          <w:rFonts w:ascii="Times New Roman" w:hAnsi="Times New Roman"/>
          <w:b/>
          <w:sz w:val="24"/>
        </w:rPr>
        <w:t>DEFENDANT’S OBJECTIONS ARE WELL-T</w:t>
      </w:r>
      <w:r>
        <w:rPr>
          <w:rFonts w:ascii="Times New Roman" w:hAnsi="Times New Roman"/>
          <w:b/>
          <w:sz w:val="24"/>
        </w:rPr>
        <w:t xml:space="preserve">AKEN: PLAINTIFFS ARE </w:t>
      </w:r>
    </w:p>
    <w:p w:rsidR="00000000" w:rsidRDefault="00847B36">
      <w:pPr>
        <w:spacing w:line="240" w:lineRule="auto"/>
        <w:ind w:left="792"/>
        <w:rPr>
          <w:rFonts w:ascii="Times New Roman" w:hAnsi="Times New Roman"/>
          <w:b/>
          <w:sz w:val="24"/>
        </w:rPr>
      </w:pPr>
      <w:r>
        <w:rPr>
          <w:rFonts w:ascii="Times New Roman" w:hAnsi="Times New Roman"/>
          <w:b/>
          <w:sz w:val="24"/>
        </w:rPr>
        <w:t xml:space="preserve">ALLOWED ONLY 35 REQUESTS FOR EACH SIDE.  </w:t>
      </w:r>
    </w:p>
    <w:p w:rsidR="00000000" w:rsidRDefault="00847B36">
      <w:pPr>
        <w:ind w:left="792"/>
        <w:rPr>
          <w:rFonts w:ascii="Times New Roman" w:hAnsi="Times New Roman"/>
          <w:b/>
          <w:sz w:val="24"/>
        </w:rPr>
      </w:pPr>
    </w:p>
    <w:p w:rsidR="00000000" w:rsidRDefault="00847B36">
      <w:pPr>
        <w:pStyle w:val="BodyTextIndent"/>
        <w:ind w:left="0" w:firstLine="720"/>
      </w:pPr>
      <w:r>
        <w:t>Plaintiffs argue that each of them – all 15 – is entitled to serve a total of 35 discovery requests on defendant, a total of 525 in all.  This is contrary to the objections they themselves im</w:t>
      </w:r>
      <w:r>
        <w:t xml:space="preserve">posed in the prior discovery in this case.  </w:t>
      </w:r>
    </w:p>
    <w:p w:rsidR="00000000" w:rsidRDefault="00847B36">
      <w:pPr>
        <w:spacing w:line="480" w:lineRule="auto"/>
        <w:ind w:left="75" w:firstLine="645"/>
        <w:rPr>
          <w:rFonts w:ascii="Times New Roman" w:hAnsi="Times New Roman"/>
          <w:sz w:val="24"/>
        </w:rPr>
      </w:pPr>
      <w:r>
        <w:rPr>
          <w:rFonts w:ascii="Times New Roman" w:hAnsi="Times New Roman"/>
          <w:sz w:val="24"/>
        </w:rPr>
        <w:t>Surely the restrictions on discovery for the limited jurisdiction courts do not permit each of 15 plaintiffs to assert 35 discovery requests.  If they are permitted only one (joint) deposition, they can be permi</w:t>
      </w:r>
      <w:r>
        <w:rPr>
          <w:rFonts w:ascii="Times New Roman" w:hAnsi="Times New Roman"/>
          <w:sz w:val="24"/>
        </w:rPr>
        <w:t xml:space="preserve">tted only one (joint) aggregate of 35 written discovery requests.   Moreover they cannot be permitted to take one position in their responses to discovery then the opposite when they are the propounders.  </w:t>
      </w:r>
    </w:p>
    <w:p w:rsidR="00000000" w:rsidRDefault="00847B36">
      <w:pPr>
        <w:spacing w:line="480" w:lineRule="auto"/>
        <w:ind w:left="75" w:firstLine="645"/>
        <w:rPr>
          <w:rFonts w:ascii="Times New Roman" w:hAnsi="Times New Roman"/>
          <w:sz w:val="24"/>
        </w:rPr>
      </w:pPr>
      <w:r>
        <w:rPr>
          <w:rFonts w:ascii="Times New Roman" w:hAnsi="Times New Roman"/>
          <w:sz w:val="24"/>
        </w:rPr>
        <w:lastRenderedPageBreak/>
        <w:t xml:space="preserve">Defendant submits that permitting plaintiffs such </w:t>
      </w:r>
      <w:r>
        <w:rPr>
          <w:rFonts w:ascii="Times New Roman" w:hAnsi="Times New Roman"/>
          <w:sz w:val="24"/>
        </w:rPr>
        <w:t xml:space="preserve">as these to assert 35 written discovery requests defeats the purpose of the limited jurisdiction discovery restrictions.  If such discovery is necessary in good faith, stipulations can be sought or motions can be made, neither of which occurred here.  </w:t>
      </w:r>
    </w:p>
    <w:p w:rsidR="00000000" w:rsidRDefault="00847B36">
      <w:pPr>
        <w:numPr>
          <w:ilvl w:val="0"/>
          <w:numId w:val="8"/>
        </w:numPr>
        <w:spacing w:line="480" w:lineRule="auto"/>
        <w:rPr>
          <w:rFonts w:ascii="Times New Roman" w:hAnsi="Times New Roman"/>
          <w:b/>
          <w:sz w:val="24"/>
        </w:rPr>
      </w:pPr>
      <w:r>
        <w:rPr>
          <w:rFonts w:ascii="Times New Roman" w:hAnsi="Times New Roman"/>
          <w:b/>
          <w:sz w:val="24"/>
        </w:rPr>
        <w:t>PLA</w:t>
      </w:r>
      <w:r>
        <w:rPr>
          <w:rFonts w:ascii="Times New Roman" w:hAnsi="Times New Roman"/>
          <w:b/>
          <w:sz w:val="24"/>
        </w:rPr>
        <w:t>INTIFFS’ COUNSEL DID NOT MEET AND CONFER.</w:t>
      </w:r>
    </w:p>
    <w:p w:rsidR="00000000" w:rsidRDefault="00847B36">
      <w:pPr>
        <w:spacing w:line="480" w:lineRule="auto"/>
        <w:ind w:left="75" w:firstLine="645"/>
        <w:rPr>
          <w:rFonts w:ascii="Times New Roman" w:hAnsi="Times New Roman"/>
          <w:sz w:val="24"/>
        </w:rPr>
      </w:pPr>
      <w:r>
        <w:rPr>
          <w:rFonts w:ascii="Times New Roman" w:hAnsi="Times New Roman"/>
          <w:sz w:val="24"/>
        </w:rPr>
        <w:t>Plaintiffs’ motion must be denied since plaintiffs’ counsel did not meet and confer.  Meeting and conferring must be done in good faith.  In this case, plaintiffs’ counsel merely demanded that the responses be prov</w:t>
      </w:r>
      <w:r>
        <w:rPr>
          <w:rFonts w:ascii="Times New Roman" w:hAnsi="Times New Roman"/>
          <w:sz w:val="24"/>
        </w:rPr>
        <w:t xml:space="preserve">ided, without any argument or authority, and certainly without compromise or discussion.  </w:t>
      </w:r>
    </w:p>
    <w:p w:rsidR="00000000" w:rsidRDefault="00847B36">
      <w:pPr>
        <w:spacing w:line="480" w:lineRule="auto"/>
        <w:ind w:left="75" w:firstLine="645"/>
        <w:rPr>
          <w:rFonts w:ascii="Times New Roman" w:hAnsi="Times New Roman"/>
          <w:sz w:val="24"/>
        </w:rPr>
      </w:pPr>
      <w:r>
        <w:rPr>
          <w:rFonts w:ascii="Times New Roman" w:hAnsi="Times New Roman"/>
          <w:sz w:val="24"/>
        </w:rPr>
        <w:t>Moreover, he did not attempt to resolve the underlying objections, making substantive responses to the requests impossible, even if defendant had agreed to make them</w:t>
      </w:r>
      <w:r>
        <w:rPr>
          <w:rFonts w:ascii="Times New Roman" w:hAnsi="Times New Roman"/>
          <w:sz w:val="24"/>
        </w:rPr>
        <w:t xml:space="preserve">.  </w:t>
      </w:r>
    </w:p>
    <w:p w:rsidR="00000000" w:rsidRDefault="00847B36">
      <w:pPr>
        <w:spacing w:line="480" w:lineRule="auto"/>
        <w:ind w:left="75" w:firstLine="645"/>
        <w:rPr>
          <w:rFonts w:ascii="Times New Roman" w:hAnsi="Times New Roman"/>
          <w:sz w:val="24"/>
        </w:rPr>
      </w:pPr>
      <w:r>
        <w:rPr>
          <w:rFonts w:ascii="Times New Roman" w:hAnsi="Times New Roman"/>
          <w:sz w:val="24"/>
        </w:rPr>
        <w:t>Plaintiff’s counsel placed defendant in a catch-22: he demanded further responses, but failed to address the underlying objections he knew would be asserted if the objections to excessive requests were withdrawn.  Defendant could not appease plaintiff’</w:t>
      </w:r>
      <w:r>
        <w:rPr>
          <w:rFonts w:ascii="Times New Roman" w:hAnsi="Times New Roman"/>
          <w:sz w:val="24"/>
        </w:rPr>
        <w:t xml:space="preserve">s counsel and respond substantively to the requests.  </w:t>
      </w:r>
    </w:p>
    <w:p w:rsidR="00000000" w:rsidRDefault="00847B36">
      <w:pPr>
        <w:spacing w:line="480" w:lineRule="auto"/>
        <w:ind w:left="75" w:firstLine="645"/>
        <w:rPr>
          <w:rFonts w:ascii="Times New Roman" w:hAnsi="Times New Roman"/>
          <w:sz w:val="24"/>
        </w:rPr>
      </w:pPr>
      <w:r>
        <w:rPr>
          <w:rFonts w:ascii="Times New Roman" w:hAnsi="Times New Roman"/>
          <w:sz w:val="24"/>
        </w:rPr>
        <w:t xml:space="preserve">Plaintiffs’ motion must be denied because their attorney failed to meet and confer in good faith.  </w:t>
      </w:r>
    </w:p>
    <w:p w:rsidR="00000000" w:rsidRDefault="00847B36">
      <w:pPr>
        <w:numPr>
          <w:ilvl w:val="0"/>
          <w:numId w:val="8"/>
        </w:numPr>
        <w:spacing w:line="480" w:lineRule="auto"/>
        <w:rPr>
          <w:rFonts w:ascii="Times New Roman" w:hAnsi="Times New Roman"/>
          <w:b/>
          <w:sz w:val="24"/>
        </w:rPr>
      </w:pPr>
      <w:r>
        <w:rPr>
          <w:rFonts w:ascii="Times New Roman" w:hAnsi="Times New Roman"/>
          <w:b/>
          <w:sz w:val="24"/>
        </w:rPr>
        <w:t xml:space="preserve">SANCTIONS ARE NOT JUSTIFIED.  </w:t>
      </w:r>
    </w:p>
    <w:p w:rsidR="00000000" w:rsidRDefault="00847B36">
      <w:pPr>
        <w:spacing w:line="480" w:lineRule="auto"/>
        <w:ind w:firstLine="720"/>
        <w:rPr>
          <w:rFonts w:ascii="Times New Roman" w:hAnsi="Times New Roman"/>
          <w:sz w:val="24"/>
        </w:rPr>
      </w:pPr>
      <w:r>
        <w:rPr>
          <w:rFonts w:ascii="Times New Roman" w:hAnsi="Times New Roman"/>
          <w:sz w:val="24"/>
        </w:rPr>
        <w:t>Sanctions are awardable if the Court finds that the objections were as</w:t>
      </w:r>
      <w:r>
        <w:rPr>
          <w:rFonts w:ascii="Times New Roman" w:hAnsi="Times New Roman"/>
          <w:sz w:val="24"/>
        </w:rPr>
        <w:t xml:space="preserve">serted without substantial justification.  In this instance, the objections were meritorious and the very same objections asserted by plaintiffs.  </w:t>
      </w:r>
    </w:p>
    <w:p w:rsidR="00000000" w:rsidRDefault="00847B36">
      <w:pPr>
        <w:spacing w:line="480" w:lineRule="auto"/>
        <w:ind w:firstLine="720"/>
        <w:rPr>
          <w:rFonts w:ascii="Times New Roman" w:hAnsi="Times New Roman"/>
          <w:sz w:val="24"/>
          <w:highlight w:val="yellow"/>
        </w:rPr>
      </w:pPr>
      <w:r>
        <w:rPr>
          <w:rFonts w:ascii="Times New Roman" w:hAnsi="Times New Roman"/>
          <w:sz w:val="24"/>
        </w:rPr>
        <w:t>Moreover, even if by some stretch sanctions could be argued as appropriate, counsel has not satisfied the re</w:t>
      </w:r>
      <w:r>
        <w:rPr>
          <w:rFonts w:ascii="Times New Roman" w:hAnsi="Times New Roman"/>
          <w:sz w:val="24"/>
        </w:rPr>
        <w:t xml:space="preserve">quirements of filing and serving a declaration that establishes evidence of the </w:t>
      </w:r>
      <w:r>
        <w:rPr>
          <w:rFonts w:ascii="Times New Roman" w:hAnsi="Times New Roman"/>
          <w:sz w:val="24"/>
        </w:rPr>
        <w:lastRenderedPageBreak/>
        <w:t xml:space="preserve">expenses plaintiffs have allegedly incurred.  He also failed to show how his hourly rate of $400.00 is reasonable.  </w:t>
      </w:r>
    </w:p>
    <w:p w:rsidR="00000000" w:rsidRDefault="00847B36">
      <w:pPr>
        <w:rPr>
          <w:rFonts w:ascii="Times New Roman" w:hAnsi="Times New Roman"/>
          <w:sz w:val="24"/>
        </w:rPr>
      </w:pPr>
    </w:p>
    <w:p w:rsidR="00000000" w:rsidRDefault="00847B36">
      <w:pPr>
        <w:pStyle w:val="BodyText"/>
        <w:numPr>
          <w:ilvl w:val="0"/>
          <w:numId w:val="8"/>
        </w:numPr>
      </w:pPr>
      <w:r>
        <w:t>DEFENDANT IS ENTITLED TO SANCTIONS BECAUSE PLAINTIFFS FAIL</w:t>
      </w:r>
      <w:r>
        <w:t>ED TO MEET AND CONFER IN GOOD FAITH AND FOR HAVING TO OPPOSE PLAINTIFFS’ MOTION</w:t>
      </w:r>
    </w:p>
    <w:p w:rsidR="00000000" w:rsidRDefault="00847B36">
      <w:pPr>
        <w:pStyle w:val="BodyText"/>
        <w:ind w:left="720"/>
        <w:rPr>
          <w:b w:val="0"/>
        </w:rPr>
      </w:pPr>
    </w:p>
    <w:p w:rsidR="00000000" w:rsidRDefault="00847B36">
      <w:pPr>
        <w:pStyle w:val="BodyText"/>
        <w:ind w:left="720"/>
        <w:rPr>
          <w:b w:val="0"/>
        </w:rPr>
      </w:pPr>
      <w:r>
        <w:rPr>
          <w:b w:val="0"/>
        </w:rPr>
        <w:t>CCP 2023(9) states:</w:t>
      </w:r>
    </w:p>
    <w:p w:rsidR="00000000" w:rsidRDefault="00847B36">
      <w:pPr>
        <w:pStyle w:val="BodyText"/>
        <w:ind w:left="1440"/>
        <w:rPr>
          <w:b w:val="0"/>
        </w:rPr>
      </w:pPr>
    </w:p>
    <w:p w:rsidR="00000000" w:rsidRDefault="00847B36">
      <w:pPr>
        <w:pStyle w:val="BodyText"/>
        <w:ind w:left="1440"/>
        <w:rPr>
          <w:b w:val="0"/>
        </w:rPr>
      </w:pPr>
      <w:r>
        <w:rPr>
          <w:b w:val="0"/>
        </w:rPr>
        <w:t>“Failing to confer in person, by telephone, or by letter with an opposing party or attorney in a reasonable and good faith attempt to resolve informally a</w:t>
      </w:r>
      <w:r>
        <w:rPr>
          <w:b w:val="0"/>
        </w:rPr>
        <w:t>ny dispute concerning discovery, …Notwithstanding the outcome of the particular discovery motion, the court shall impose a monetary sanction ordering that party or attorney who fails to confer as required to pay the reasonable expenses, including attorney’</w:t>
      </w:r>
      <w:r>
        <w:rPr>
          <w:b w:val="0"/>
        </w:rPr>
        <w:t>s fees, incurred by anyone as a result of that conduct.”</w:t>
      </w:r>
    </w:p>
    <w:p w:rsidR="00000000" w:rsidRDefault="00847B36">
      <w:pPr>
        <w:pStyle w:val="Heading2"/>
        <w:spacing w:line="240" w:lineRule="auto"/>
        <w:ind w:left="0"/>
      </w:pPr>
    </w:p>
    <w:p w:rsidR="00000000" w:rsidRDefault="00847B36">
      <w:pPr>
        <w:pStyle w:val="BodyTextIndent2"/>
      </w:pPr>
      <w:r>
        <w:t>As the declarations of both counsel show, plaintiffs’ counsel failed to meet and confer in bad faith since he failed to even attempt to address the issues raised by either the objections as to numbe</w:t>
      </w:r>
      <w:r>
        <w:t xml:space="preserve">r or to form.  </w:t>
      </w:r>
    </w:p>
    <w:p w:rsidR="00000000" w:rsidRDefault="00847B36">
      <w:pPr>
        <w:ind w:firstLine="720"/>
        <w:rPr>
          <w:rFonts w:ascii="Times New Roman" w:hAnsi="Times New Roman"/>
          <w:sz w:val="24"/>
        </w:rPr>
      </w:pPr>
      <w:r>
        <w:rPr>
          <w:rFonts w:ascii="Times New Roman" w:hAnsi="Times New Roman"/>
          <w:sz w:val="24"/>
        </w:rPr>
        <w:t>CCP 2033 (l) states in pertinent part:</w:t>
      </w:r>
    </w:p>
    <w:p w:rsidR="00000000" w:rsidRDefault="00847B36">
      <w:pPr>
        <w:spacing w:line="240" w:lineRule="auto"/>
        <w:ind w:left="1440" w:firstLine="72"/>
        <w:rPr>
          <w:rFonts w:ascii="Times New Roman" w:hAnsi="Times New Roman"/>
          <w:sz w:val="24"/>
        </w:rPr>
      </w:pPr>
      <w:r>
        <w:rPr>
          <w:rFonts w:ascii="Times New Roman" w:hAnsi="Times New Roman"/>
          <w:sz w:val="24"/>
        </w:rPr>
        <w:t>“The court shall impose a monetary sanction under Section 2023 against any party, a person, or attorney who unsuccessfully makes or opposes a motion to compel further response, unless it finds that the</w:t>
      </w:r>
      <w:r>
        <w:rPr>
          <w:rFonts w:ascii="Times New Roman" w:hAnsi="Times New Roman"/>
          <w:sz w:val="24"/>
        </w:rPr>
        <w:t xml:space="preserve"> one subject to the sanction acted with substantial justification or that other circumstances make the imposition of the sanction unjust.”</w:t>
      </w:r>
    </w:p>
    <w:p w:rsidR="00000000" w:rsidRDefault="00847B36">
      <w:pPr>
        <w:spacing w:line="480" w:lineRule="auto"/>
        <w:ind w:left="1440" w:firstLine="72"/>
        <w:rPr>
          <w:rFonts w:ascii="Times New Roman" w:hAnsi="Times New Roman"/>
          <w:sz w:val="24"/>
        </w:rPr>
      </w:pPr>
    </w:p>
    <w:p w:rsidR="00000000" w:rsidRDefault="00847B36">
      <w:pPr>
        <w:pStyle w:val="Heading2"/>
        <w:spacing w:line="480" w:lineRule="auto"/>
        <w:ind w:left="0" w:firstLine="720"/>
      </w:pPr>
      <w:r>
        <w:t>Plaintiffs’ motion is made in bad faith.  Plaintiffs should be sanctioned for bringing such a frivolous motion and f</w:t>
      </w:r>
      <w:r>
        <w:t>or requiring defendant to oppose it.</w:t>
      </w:r>
    </w:p>
    <w:p w:rsidR="00000000" w:rsidRDefault="00847B36"/>
    <w:p w:rsidR="00000000" w:rsidRDefault="00847B36"/>
    <w:p w:rsidR="00000000" w:rsidRDefault="00847B36"/>
    <w:p w:rsidR="00000000" w:rsidRDefault="00847B36"/>
    <w:p w:rsidR="00000000" w:rsidRDefault="00847B36"/>
    <w:p w:rsidR="00000000" w:rsidRDefault="00847B36">
      <w:pPr>
        <w:pStyle w:val="Heading2"/>
        <w:spacing w:line="480" w:lineRule="auto"/>
        <w:jc w:val="center"/>
        <w:rPr>
          <w:b/>
          <w:u w:val="single"/>
        </w:rPr>
      </w:pPr>
      <w:r>
        <w:rPr>
          <w:b/>
          <w:u w:val="single"/>
        </w:rPr>
        <w:lastRenderedPageBreak/>
        <w:t>Conclusion</w:t>
      </w:r>
    </w:p>
    <w:p w:rsidR="00000000" w:rsidRDefault="00847B36">
      <w:pPr>
        <w:spacing w:line="480" w:lineRule="auto"/>
        <w:rPr>
          <w:rFonts w:ascii="Times New Roman" w:hAnsi="Times New Roman"/>
          <w:sz w:val="24"/>
        </w:rPr>
      </w:pPr>
      <w:r>
        <w:rPr>
          <w:rFonts w:ascii="Times New Roman" w:hAnsi="Times New Roman"/>
          <w:sz w:val="24"/>
        </w:rPr>
        <w:tab/>
        <w:t>Plaintiffs’ counsel failed to meet and confer in good faith.  Plaintiffs further exceeded the limit of discovery provided by law.  Even if plaintiffs had not exceeded the limits on discovery, plaintiffs</w:t>
      </w:r>
      <w:r>
        <w:rPr>
          <w:rFonts w:ascii="Times New Roman" w:hAnsi="Times New Roman"/>
          <w:sz w:val="24"/>
        </w:rPr>
        <w:t xml:space="preserve"> failed to address the objections stated in the defendant responses to identical requests made by other plaintiffs.  Plaintiffs’ motion to compel should be denied and defendant Norman should be awarded sanctions for having to oppose plaintiff’s motion.</w:t>
      </w:r>
      <w:r>
        <w:rPr>
          <w:rFonts w:ascii="Times New Roman" w:hAnsi="Times New Roman"/>
          <w:sz w:val="24"/>
        </w:rPr>
        <w:tab/>
      </w:r>
    </w:p>
    <w:p w:rsidR="00000000" w:rsidRDefault="00847B36">
      <w:pPr>
        <w:spacing w:line="480" w:lineRule="auto"/>
        <w:rPr>
          <w:rFonts w:ascii="Times New Roman" w:hAnsi="Times New Roman"/>
          <w:sz w:val="24"/>
        </w:rPr>
      </w:pPr>
    </w:p>
    <w:p w:rsidR="00000000" w:rsidRDefault="00847B36">
      <w:pPr>
        <w:pStyle w:val="Heading1"/>
        <w:spacing w:line="240" w:lineRule="auto"/>
        <w:ind w:left="72"/>
        <w:jc w:val="left"/>
        <w:rPr>
          <w:b w:val="0"/>
          <w:u w:val="none"/>
        </w:rPr>
      </w:pPr>
      <w:r>
        <w:rPr>
          <w:b w:val="0"/>
          <w:u w:val="none"/>
        </w:rPr>
        <w:tab/>
      </w:r>
      <w:r>
        <w:rPr>
          <w:b w:val="0"/>
          <w:u w:val="none"/>
        </w:rPr>
        <w:tab/>
      </w:r>
      <w:r>
        <w:rPr>
          <w:b w:val="0"/>
          <w:u w:val="none"/>
        </w:rPr>
        <w:tab/>
      </w:r>
      <w:r>
        <w:rPr>
          <w:b w:val="0"/>
          <w:u w:val="none"/>
        </w:rPr>
        <w:tab/>
      </w:r>
      <w:r>
        <w:rPr>
          <w:b w:val="0"/>
          <w:u w:val="none"/>
        </w:rPr>
        <w:tab/>
        <w:t xml:space="preserve">Respectfully submitted, </w:t>
      </w:r>
    </w:p>
    <w:p w:rsidR="00000000" w:rsidRDefault="00847B36"/>
    <w:p w:rsidR="00000000" w:rsidRDefault="00847B36">
      <w:pPr>
        <w:pStyle w:val="Heading1"/>
        <w:spacing w:line="240" w:lineRule="auto"/>
        <w:ind w:left="72"/>
        <w:jc w:val="left"/>
        <w:rPr>
          <w:b w:val="0"/>
          <w:u w:val="none"/>
        </w:rPr>
      </w:pPr>
      <w:r>
        <w:rPr>
          <w:b w:val="0"/>
          <w:u w:val="none"/>
        </w:rPr>
        <w:t>Dated: July 12, 2004</w:t>
      </w:r>
      <w:r>
        <w:rPr>
          <w:b w:val="0"/>
          <w:u w:val="none"/>
        </w:rPr>
        <w:tab/>
      </w:r>
      <w:r>
        <w:rPr>
          <w:b w:val="0"/>
          <w:u w:val="none"/>
        </w:rPr>
        <w:tab/>
      </w:r>
      <w:r>
        <w:rPr>
          <w:b w:val="0"/>
          <w:u w:val="none"/>
        </w:rPr>
        <w:tab/>
        <w:t>_____________________________</w:t>
      </w:r>
      <w:r>
        <w:rPr>
          <w:b w:val="0"/>
          <w:u w:val="none"/>
        </w:rPr>
        <w:tab/>
      </w:r>
      <w:r>
        <w:rPr>
          <w:b w:val="0"/>
          <w:u w:val="none"/>
        </w:rPr>
        <w:tab/>
      </w:r>
      <w:r>
        <w:rPr>
          <w:b w:val="0"/>
          <w:u w:val="none"/>
        </w:rPr>
        <w:tab/>
      </w:r>
    </w:p>
    <w:p w:rsidR="00000000" w:rsidRDefault="00847B36">
      <w:pPr>
        <w:pStyle w:val="BodyTextIndent3"/>
        <w:widowControl/>
        <w:tabs>
          <w:tab w:val="clear" w:pos="-720"/>
          <w:tab w:val="clear" w:pos="0"/>
          <w:tab w:val="clear" w:pos="540"/>
          <w:tab w:val="clear" w:pos="720"/>
          <w:tab w:val="clear" w:pos="1440"/>
          <w:tab w:val="clear" w:pos="2160"/>
          <w:tab w:val="clear" w:pos="2880"/>
          <w:tab w:val="clear" w:pos="3600"/>
        </w:tabs>
        <w:suppressAutoHyphens w:val="0"/>
        <w:overflowPunct/>
        <w:autoSpaceDE/>
        <w:autoSpaceDN/>
        <w:adjustRightInd/>
        <w:spacing w:line="240" w:lineRule="auto"/>
        <w:textAlignment w:val="auto"/>
      </w:pPr>
      <w:r>
        <w:rPr>
          <w:b/>
        </w:rPr>
        <w:tab/>
      </w:r>
      <w:r>
        <w:rPr>
          <w:b/>
        </w:rPr>
        <w:tab/>
      </w:r>
      <w:r>
        <w:rPr>
          <w:b/>
        </w:rPr>
        <w:tab/>
      </w:r>
      <w:r>
        <w:rPr>
          <w:b/>
        </w:rPr>
        <w:tab/>
      </w:r>
      <w:r>
        <w:rPr>
          <w:b/>
        </w:rPr>
        <w:tab/>
      </w:r>
      <w:r>
        <w:t xml:space="preserve">Terry Baylor, Esq. </w:t>
      </w:r>
    </w:p>
    <w:p w:rsidR="00000000" w:rsidRDefault="00847B36">
      <w:pPr>
        <w:spacing w:line="240" w:lineRule="auto"/>
        <w:ind w:left="2880" w:firstLine="720"/>
        <w:rPr>
          <w:rFonts w:ascii="Times New Roman" w:hAnsi="Times New Roman"/>
          <w:sz w:val="24"/>
        </w:rPr>
      </w:pPr>
      <w:r>
        <w:rPr>
          <w:rFonts w:ascii="Times New Roman" w:hAnsi="Times New Roman"/>
          <w:sz w:val="24"/>
        </w:rPr>
        <w:t xml:space="preserve">Attorney for Defendants </w:t>
      </w:r>
    </w:p>
    <w:p w:rsidR="00847B36" w:rsidRDefault="00847B36">
      <w:pPr>
        <w:spacing w:line="240" w:lineRule="auto"/>
        <w:ind w:left="2880" w:firstLine="720"/>
        <w:rPr>
          <w:rFonts w:ascii="Times New Roman" w:hAnsi="Times New Roman"/>
          <w:sz w:val="24"/>
        </w:rPr>
      </w:pPr>
      <w:r>
        <w:rPr>
          <w:rFonts w:ascii="Times New Roman" w:hAnsi="Times New Roman"/>
          <w:sz w:val="24"/>
        </w:rPr>
        <w:t>Nathan Norman and Robert Daniels</w:t>
      </w:r>
    </w:p>
    <w:sectPr w:rsidR="00847B36">
      <w:headerReference w:type="default" r:id="rId7"/>
      <w:footerReference w:type="even" r:id="rId8"/>
      <w:footerReference w:type="default" r:id="rId9"/>
      <w:pgSz w:w="12240" w:h="15840" w:code="1"/>
      <w:pgMar w:top="-1440" w:right="1584" w:bottom="-1440" w:left="1440" w:header="720" w:footer="432" w:gutter="0"/>
      <w:cols w:space="720"/>
      <w:docGrid w:linePitch="2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B36" w:rsidRDefault="00847B36">
      <w:pPr>
        <w:spacing w:line="240" w:lineRule="auto"/>
      </w:pPr>
      <w:r>
        <w:separator/>
      </w:r>
    </w:p>
  </w:endnote>
  <w:endnote w:type="continuationSeparator" w:id="1">
    <w:p w:rsidR="00847B36" w:rsidRDefault="00847B3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ms Rmn 12pt">
    <w:altName w:val="Times New Roman"/>
    <w:panose1 w:val="00000000000000000000"/>
    <w:charset w:val="00"/>
    <w:family w:val="roman"/>
    <w:notTrueType/>
    <w:pitch w:val="default"/>
    <w:sig w:usb0="03000000" w:usb1="00000000" w:usb2="00000000" w:usb3="00000000" w:csb0="0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47B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847B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47B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32B9">
      <w:rPr>
        <w:rStyle w:val="PageNumber"/>
        <w:noProof/>
      </w:rPr>
      <w:t>5</w:t>
    </w:r>
    <w:r>
      <w:rPr>
        <w:rStyle w:val="PageNumber"/>
      </w:rPr>
      <w:fldChar w:fldCharType="end"/>
    </w:r>
  </w:p>
  <w:p w:rsidR="00000000" w:rsidRDefault="00847B36">
    <w:pPr>
      <w:spacing w:line="240" w:lineRule="auto"/>
      <w:ind w:left="144"/>
      <w:rPr>
        <w:rFonts w:ascii="Times New Roman" w:hAnsi="Times New Roman"/>
        <w:sz w:val="16"/>
      </w:rPr>
    </w:pPr>
    <w:r>
      <w:rPr>
        <w:rFonts w:ascii="Times New Roman" w:hAnsi="Times New Roman"/>
        <w:sz w:val="16"/>
      </w:rPr>
      <w:t>____________________________</w:t>
    </w:r>
    <w:r>
      <w:rPr>
        <w:rFonts w:ascii="Times New Roman" w:hAnsi="Times New Roman"/>
        <w:sz w:val="16"/>
      </w:rPr>
      <w:t xml:space="preserve">________ </w:t>
    </w:r>
  </w:p>
  <w:p w:rsidR="00000000" w:rsidRDefault="00847B36">
    <w:pPr>
      <w:spacing w:line="240" w:lineRule="auto"/>
      <w:ind w:left="144"/>
      <w:rPr>
        <w:rFonts w:ascii="Times New Roman" w:hAnsi="Times New Roman"/>
        <w:i/>
        <w:sz w:val="16"/>
      </w:rPr>
    </w:pPr>
    <w:r>
      <w:rPr>
        <w:rFonts w:ascii="Times New Roman" w:hAnsi="Times New Roman"/>
        <w:i/>
        <w:sz w:val="16"/>
      </w:rPr>
      <w:t>Grant v. Norman</w:t>
    </w:r>
  </w:p>
  <w:p w:rsidR="00000000" w:rsidRDefault="00847B36">
    <w:pPr>
      <w:spacing w:line="240" w:lineRule="auto"/>
      <w:ind w:left="144"/>
      <w:rPr>
        <w:rFonts w:ascii="Times New Roman" w:hAnsi="Times New Roman"/>
        <w:sz w:val="16"/>
      </w:rPr>
    </w:pPr>
    <w:r>
      <w:rPr>
        <w:rFonts w:ascii="Times New Roman" w:hAnsi="Times New Roman"/>
        <w:sz w:val="16"/>
      </w:rPr>
      <w:t>Opposition to Motion to Compel</w:t>
    </w:r>
  </w:p>
  <w:p w:rsidR="00000000" w:rsidRDefault="00847B3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B36" w:rsidRDefault="00847B36">
      <w:pPr>
        <w:spacing w:line="240" w:lineRule="auto"/>
      </w:pPr>
      <w:r>
        <w:separator/>
      </w:r>
    </w:p>
  </w:footnote>
  <w:footnote w:type="continuationSeparator" w:id="1">
    <w:p w:rsidR="00847B36" w:rsidRDefault="00847B3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47B36">
    <w:pPr>
      <w:pStyle w:val="Header"/>
    </w:pPr>
    <w:r>
      <w:rPr>
        <w:noProof/>
      </w:rPr>
      <w:pict>
        <v:shapetype id="_x0000_t202" coordsize="21600,21600" o:spt="202" path="m,l,21600r21600,l21600,xe">
          <v:stroke joinstyle="miter"/>
          <v:path gradientshapeok="t" o:connecttype="rect"/>
        </v:shapetype>
        <v:shape id="LineNumbers" o:spid="_x0000_s1028" type="#_x0000_t202" style="position:absolute;margin-left:-50.4pt;margin-top:0;width:36pt;height:9in;z-index:251659264;mso-position-horizontal-relative:margin;mso-position-vertical-relative:margin" stroked="f">
          <v:textbox style="mso-rotate-with-shape:t" inset="0,0,0,0">
            <w:txbxContent>
              <w:p w:rsidR="00000000" w:rsidRDefault="00847B36">
                <w:pPr>
                  <w:jc w:val="right"/>
                  <w:rPr>
                    <w:rFonts w:ascii="Times New Roman" w:hAnsi="Times New Roman"/>
                    <w:sz w:val="24"/>
                  </w:rPr>
                </w:pPr>
                <w:r>
                  <w:rPr>
                    <w:rFonts w:ascii="Times New Roman" w:hAnsi="Times New Roman"/>
                    <w:sz w:val="24"/>
                  </w:rPr>
                  <w:t>1</w:t>
                </w:r>
              </w:p>
              <w:p w:rsidR="00000000" w:rsidRDefault="00847B36">
                <w:pPr>
                  <w:jc w:val="right"/>
                  <w:rPr>
                    <w:rFonts w:ascii="Times New Roman" w:hAnsi="Times New Roman"/>
                    <w:sz w:val="24"/>
                  </w:rPr>
                </w:pPr>
                <w:r>
                  <w:rPr>
                    <w:rFonts w:ascii="Times New Roman" w:hAnsi="Times New Roman"/>
                    <w:sz w:val="24"/>
                  </w:rPr>
                  <w:t>2</w:t>
                </w:r>
              </w:p>
              <w:p w:rsidR="00000000" w:rsidRDefault="00847B36">
                <w:pPr>
                  <w:jc w:val="right"/>
                  <w:rPr>
                    <w:rFonts w:ascii="Times New Roman" w:hAnsi="Times New Roman"/>
                    <w:sz w:val="24"/>
                  </w:rPr>
                </w:pPr>
                <w:r>
                  <w:rPr>
                    <w:rFonts w:ascii="Times New Roman" w:hAnsi="Times New Roman"/>
                    <w:sz w:val="24"/>
                  </w:rPr>
                  <w:t>3</w:t>
                </w:r>
              </w:p>
              <w:p w:rsidR="00000000" w:rsidRDefault="00847B36">
                <w:pPr>
                  <w:jc w:val="right"/>
                  <w:rPr>
                    <w:rFonts w:ascii="Times New Roman" w:hAnsi="Times New Roman"/>
                    <w:sz w:val="24"/>
                  </w:rPr>
                </w:pPr>
                <w:r>
                  <w:rPr>
                    <w:rFonts w:ascii="Times New Roman" w:hAnsi="Times New Roman"/>
                    <w:sz w:val="24"/>
                  </w:rPr>
                  <w:t>4</w:t>
                </w:r>
              </w:p>
              <w:p w:rsidR="00000000" w:rsidRDefault="00847B36">
                <w:pPr>
                  <w:jc w:val="right"/>
                  <w:rPr>
                    <w:rFonts w:ascii="Times New Roman" w:hAnsi="Times New Roman"/>
                    <w:sz w:val="24"/>
                  </w:rPr>
                </w:pPr>
                <w:r>
                  <w:rPr>
                    <w:rFonts w:ascii="Times New Roman" w:hAnsi="Times New Roman"/>
                    <w:sz w:val="24"/>
                  </w:rPr>
                  <w:t>5</w:t>
                </w:r>
              </w:p>
              <w:p w:rsidR="00000000" w:rsidRDefault="00847B36">
                <w:pPr>
                  <w:jc w:val="right"/>
                  <w:rPr>
                    <w:rFonts w:ascii="Times New Roman" w:hAnsi="Times New Roman"/>
                    <w:sz w:val="24"/>
                  </w:rPr>
                </w:pPr>
                <w:r>
                  <w:rPr>
                    <w:rFonts w:ascii="Times New Roman" w:hAnsi="Times New Roman"/>
                    <w:sz w:val="24"/>
                  </w:rPr>
                  <w:t>6</w:t>
                </w:r>
              </w:p>
              <w:p w:rsidR="00000000" w:rsidRDefault="00847B36">
                <w:pPr>
                  <w:jc w:val="right"/>
                  <w:rPr>
                    <w:rFonts w:ascii="Times New Roman" w:hAnsi="Times New Roman"/>
                    <w:sz w:val="24"/>
                  </w:rPr>
                </w:pPr>
                <w:r>
                  <w:rPr>
                    <w:rFonts w:ascii="Times New Roman" w:hAnsi="Times New Roman"/>
                    <w:sz w:val="24"/>
                  </w:rPr>
                  <w:t>7</w:t>
                </w:r>
              </w:p>
              <w:p w:rsidR="00000000" w:rsidRDefault="00847B36">
                <w:pPr>
                  <w:jc w:val="right"/>
                  <w:rPr>
                    <w:rFonts w:ascii="Times New Roman" w:hAnsi="Times New Roman"/>
                    <w:sz w:val="24"/>
                  </w:rPr>
                </w:pPr>
                <w:r>
                  <w:rPr>
                    <w:rFonts w:ascii="Times New Roman" w:hAnsi="Times New Roman"/>
                    <w:sz w:val="24"/>
                  </w:rPr>
                  <w:t>8</w:t>
                </w:r>
              </w:p>
              <w:p w:rsidR="00000000" w:rsidRDefault="00847B36">
                <w:pPr>
                  <w:jc w:val="right"/>
                  <w:rPr>
                    <w:rFonts w:ascii="Times New Roman" w:hAnsi="Times New Roman"/>
                    <w:sz w:val="24"/>
                  </w:rPr>
                </w:pPr>
                <w:r>
                  <w:rPr>
                    <w:rFonts w:ascii="Times New Roman" w:hAnsi="Times New Roman"/>
                    <w:sz w:val="24"/>
                  </w:rPr>
                  <w:t>9</w:t>
                </w:r>
              </w:p>
              <w:p w:rsidR="00000000" w:rsidRDefault="00847B36">
                <w:pPr>
                  <w:jc w:val="right"/>
                  <w:rPr>
                    <w:rFonts w:ascii="Times New Roman" w:hAnsi="Times New Roman"/>
                    <w:sz w:val="24"/>
                  </w:rPr>
                </w:pPr>
                <w:r>
                  <w:rPr>
                    <w:rFonts w:ascii="Times New Roman" w:hAnsi="Times New Roman"/>
                    <w:sz w:val="24"/>
                  </w:rPr>
                  <w:t>10</w:t>
                </w:r>
              </w:p>
              <w:p w:rsidR="00000000" w:rsidRDefault="00847B36">
                <w:pPr>
                  <w:jc w:val="right"/>
                  <w:rPr>
                    <w:rFonts w:ascii="Times New Roman" w:hAnsi="Times New Roman"/>
                    <w:sz w:val="24"/>
                  </w:rPr>
                </w:pPr>
                <w:r>
                  <w:rPr>
                    <w:rFonts w:ascii="Times New Roman" w:hAnsi="Times New Roman"/>
                    <w:sz w:val="24"/>
                  </w:rPr>
                  <w:t>11</w:t>
                </w:r>
              </w:p>
              <w:p w:rsidR="00000000" w:rsidRDefault="00847B36">
                <w:pPr>
                  <w:jc w:val="right"/>
                  <w:rPr>
                    <w:rFonts w:ascii="Times New Roman" w:hAnsi="Times New Roman"/>
                    <w:sz w:val="24"/>
                  </w:rPr>
                </w:pPr>
                <w:r>
                  <w:rPr>
                    <w:rFonts w:ascii="Times New Roman" w:hAnsi="Times New Roman"/>
                    <w:sz w:val="24"/>
                  </w:rPr>
                  <w:t>12</w:t>
                </w:r>
              </w:p>
              <w:p w:rsidR="00000000" w:rsidRDefault="00847B36">
                <w:pPr>
                  <w:jc w:val="right"/>
                  <w:rPr>
                    <w:rFonts w:ascii="Times New Roman" w:hAnsi="Times New Roman"/>
                    <w:sz w:val="24"/>
                  </w:rPr>
                </w:pPr>
                <w:r>
                  <w:rPr>
                    <w:rFonts w:ascii="Times New Roman" w:hAnsi="Times New Roman"/>
                    <w:sz w:val="24"/>
                  </w:rPr>
                  <w:t>13</w:t>
                </w:r>
              </w:p>
              <w:p w:rsidR="00000000" w:rsidRDefault="00847B36">
                <w:pPr>
                  <w:jc w:val="right"/>
                  <w:rPr>
                    <w:rFonts w:ascii="Times New Roman" w:hAnsi="Times New Roman"/>
                    <w:sz w:val="24"/>
                  </w:rPr>
                </w:pPr>
                <w:r>
                  <w:rPr>
                    <w:rFonts w:ascii="Times New Roman" w:hAnsi="Times New Roman"/>
                    <w:sz w:val="24"/>
                  </w:rPr>
                  <w:t>14</w:t>
                </w:r>
              </w:p>
              <w:p w:rsidR="00000000" w:rsidRDefault="00847B36">
                <w:pPr>
                  <w:jc w:val="right"/>
                  <w:rPr>
                    <w:rFonts w:ascii="Times New Roman" w:hAnsi="Times New Roman"/>
                    <w:sz w:val="24"/>
                  </w:rPr>
                </w:pPr>
                <w:r>
                  <w:rPr>
                    <w:rFonts w:ascii="Times New Roman" w:hAnsi="Times New Roman"/>
                    <w:sz w:val="24"/>
                  </w:rPr>
                  <w:t>15</w:t>
                </w:r>
              </w:p>
              <w:p w:rsidR="00000000" w:rsidRDefault="00847B36">
                <w:pPr>
                  <w:jc w:val="right"/>
                  <w:rPr>
                    <w:rFonts w:ascii="Times New Roman" w:hAnsi="Times New Roman"/>
                    <w:sz w:val="24"/>
                  </w:rPr>
                </w:pPr>
                <w:r>
                  <w:rPr>
                    <w:rFonts w:ascii="Times New Roman" w:hAnsi="Times New Roman"/>
                    <w:sz w:val="24"/>
                  </w:rPr>
                  <w:t>16</w:t>
                </w:r>
              </w:p>
              <w:p w:rsidR="00000000" w:rsidRDefault="00847B36">
                <w:pPr>
                  <w:jc w:val="right"/>
                  <w:rPr>
                    <w:rFonts w:ascii="Times New Roman" w:hAnsi="Times New Roman"/>
                    <w:sz w:val="24"/>
                  </w:rPr>
                </w:pPr>
                <w:r>
                  <w:rPr>
                    <w:rFonts w:ascii="Times New Roman" w:hAnsi="Times New Roman"/>
                    <w:sz w:val="24"/>
                  </w:rPr>
                  <w:t>17</w:t>
                </w:r>
              </w:p>
              <w:p w:rsidR="00000000" w:rsidRDefault="00847B36">
                <w:pPr>
                  <w:jc w:val="right"/>
                  <w:rPr>
                    <w:rFonts w:ascii="Times New Roman" w:hAnsi="Times New Roman"/>
                    <w:sz w:val="24"/>
                  </w:rPr>
                </w:pPr>
                <w:r>
                  <w:rPr>
                    <w:rFonts w:ascii="Times New Roman" w:hAnsi="Times New Roman"/>
                    <w:sz w:val="24"/>
                  </w:rPr>
                  <w:t>18</w:t>
                </w:r>
              </w:p>
              <w:p w:rsidR="00000000" w:rsidRDefault="00847B36">
                <w:pPr>
                  <w:jc w:val="right"/>
                  <w:rPr>
                    <w:rFonts w:ascii="Times New Roman" w:hAnsi="Times New Roman"/>
                    <w:sz w:val="24"/>
                  </w:rPr>
                </w:pPr>
                <w:r>
                  <w:rPr>
                    <w:rFonts w:ascii="Times New Roman" w:hAnsi="Times New Roman"/>
                    <w:sz w:val="24"/>
                  </w:rPr>
                  <w:t>19</w:t>
                </w:r>
              </w:p>
              <w:p w:rsidR="00000000" w:rsidRDefault="00847B36">
                <w:pPr>
                  <w:jc w:val="right"/>
                  <w:rPr>
                    <w:rFonts w:ascii="Times New Roman" w:hAnsi="Times New Roman"/>
                    <w:sz w:val="24"/>
                  </w:rPr>
                </w:pPr>
                <w:r>
                  <w:rPr>
                    <w:rFonts w:ascii="Times New Roman" w:hAnsi="Times New Roman"/>
                    <w:sz w:val="24"/>
                  </w:rPr>
                  <w:t>20</w:t>
                </w:r>
              </w:p>
              <w:p w:rsidR="00000000" w:rsidRDefault="00847B36">
                <w:pPr>
                  <w:jc w:val="right"/>
                  <w:rPr>
                    <w:rFonts w:ascii="Times New Roman" w:hAnsi="Times New Roman"/>
                    <w:sz w:val="24"/>
                  </w:rPr>
                </w:pPr>
                <w:r>
                  <w:rPr>
                    <w:rFonts w:ascii="Times New Roman" w:hAnsi="Times New Roman"/>
                    <w:sz w:val="24"/>
                  </w:rPr>
                  <w:t>21</w:t>
                </w:r>
              </w:p>
              <w:p w:rsidR="00000000" w:rsidRDefault="00847B36">
                <w:pPr>
                  <w:jc w:val="right"/>
                  <w:rPr>
                    <w:rFonts w:ascii="Times New Roman" w:hAnsi="Times New Roman"/>
                    <w:sz w:val="24"/>
                  </w:rPr>
                </w:pPr>
                <w:r>
                  <w:rPr>
                    <w:rFonts w:ascii="Times New Roman" w:hAnsi="Times New Roman"/>
                    <w:sz w:val="24"/>
                  </w:rPr>
                  <w:t>22</w:t>
                </w:r>
              </w:p>
              <w:p w:rsidR="00000000" w:rsidRDefault="00847B36">
                <w:pPr>
                  <w:jc w:val="right"/>
                  <w:rPr>
                    <w:rFonts w:ascii="Times New Roman" w:hAnsi="Times New Roman"/>
                    <w:sz w:val="24"/>
                  </w:rPr>
                </w:pPr>
                <w:r>
                  <w:rPr>
                    <w:rFonts w:ascii="Times New Roman" w:hAnsi="Times New Roman"/>
                    <w:sz w:val="24"/>
                  </w:rPr>
                  <w:t>23</w:t>
                </w:r>
              </w:p>
              <w:p w:rsidR="00000000" w:rsidRDefault="00847B36">
                <w:pPr>
                  <w:jc w:val="right"/>
                  <w:rPr>
                    <w:rFonts w:ascii="Times New Roman" w:hAnsi="Times New Roman"/>
                    <w:sz w:val="24"/>
                  </w:rPr>
                </w:pPr>
                <w:r>
                  <w:rPr>
                    <w:rFonts w:ascii="Times New Roman" w:hAnsi="Times New Roman"/>
                    <w:sz w:val="24"/>
                  </w:rPr>
                  <w:t>24</w:t>
                </w:r>
              </w:p>
              <w:p w:rsidR="00000000" w:rsidRDefault="00847B36">
                <w:pPr>
                  <w:jc w:val="right"/>
                  <w:rPr>
                    <w:rFonts w:ascii="Times New Roman" w:hAnsi="Times New Roman"/>
                    <w:sz w:val="24"/>
                  </w:rPr>
                </w:pPr>
                <w:r>
                  <w:rPr>
                    <w:rFonts w:ascii="Times New Roman" w:hAnsi="Times New Roman"/>
                    <w:sz w:val="24"/>
                  </w:rPr>
                  <w:t>25</w:t>
                </w:r>
              </w:p>
              <w:p w:rsidR="00000000" w:rsidRDefault="00847B36">
                <w:pPr>
                  <w:jc w:val="right"/>
                  <w:rPr>
                    <w:rFonts w:ascii="Times New Roman" w:hAnsi="Times New Roman"/>
                    <w:sz w:val="24"/>
                  </w:rPr>
                </w:pPr>
              </w:p>
              <w:p w:rsidR="00000000" w:rsidRDefault="00847B36">
                <w:pPr>
                  <w:jc w:val="right"/>
                </w:pPr>
              </w:p>
            </w:txbxContent>
          </v:textbox>
          <w10:wrap anchorx="margin" anchory="margin"/>
        </v:shape>
      </w:pict>
    </w:r>
    <w:r>
      <w:rPr>
        <w:noProof/>
      </w:rPr>
      <w:pict>
        <v:line id="RightBorder" o:spid="_x0000_s1027" style="position:absolute;z-index:251658240;mso-position-horizontal-relative:margin;mso-position-vertical-relative:page" from="468pt,0" to="468pt,11in">
          <w10:wrap anchorx="margin" anchory="page"/>
        </v:line>
      </w:pict>
    </w:r>
    <w:r>
      <w:rPr>
        <w:noProof/>
      </w:rPr>
      <w:pict>
        <v:line id="LeftBorder2" o:spid="_x0000_s1026" style="position:absolute;z-index:251657216;mso-position-horizontal-relative:margin;mso-position-vertical-relative:page" from="-7.2pt,0" to="-7.2pt,11in">
          <w10:wrap anchorx="margin" anchory="page"/>
        </v:line>
      </w:pict>
    </w:r>
    <w:r>
      <w:rPr>
        <w:noProof/>
      </w:rPr>
      <w:pict>
        <v:line id="LeftBorder1" o:spid="_x0000_s1025" style="position:absolute;z-index:251656192;mso-position-horizontal-relative:margin;mso-position-vertical-relative:page" from="-3.6pt,0" to="-3.6pt,11in">
          <w10:wrap anchorx="margin" anchory="page"/>
        </v:line>
      </w:pict>
    </w:r>
    <w:r>
      <w:tab/>
      <w:t>Opposition to Motion to Compel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84A2A"/>
    <w:multiLevelType w:val="singleLevel"/>
    <w:tmpl w:val="C08072DC"/>
    <w:lvl w:ilvl="0">
      <w:start w:val="1"/>
      <w:numFmt w:val="decimal"/>
      <w:lvlText w:val="%1. "/>
      <w:legacy w:legacy="1" w:legacySpace="0" w:legacyIndent="360"/>
      <w:lvlJc w:val="left"/>
      <w:pPr>
        <w:ind w:left="1710" w:hanging="360"/>
      </w:pPr>
      <w:rPr>
        <w:rFonts w:ascii="Tms Rmn 12pt" w:hAnsi="Tms Rmn 12pt" w:hint="default"/>
        <w:b w:val="0"/>
        <w:i w:val="0"/>
        <w:sz w:val="26"/>
      </w:rPr>
    </w:lvl>
  </w:abstractNum>
  <w:abstractNum w:abstractNumId="1">
    <w:nsid w:val="100A14B9"/>
    <w:multiLevelType w:val="hybridMultilevel"/>
    <w:tmpl w:val="F31ABE7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1BA4142A"/>
    <w:multiLevelType w:val="singleLevel"/>
    <w:tmpl w:val="7EA2880C"/>
    <w:lvl w:ilvl="0">
      <w:start w:val="1"/>
      <w:numFmt w:val="decimal"/>
      <w:lvlText w:val="%1. "/>
      <w:legacy w:legacy="1" w:legacySpace="0" w:legacyIndent="360"/>
      <w:lvlJc w:val="left"/>
      <w:pPr>
        <w:ind w:left="720" w:hanging="360"/>
      </w:pPr>
      <w:rPr>
        <w:rFonts w:ascii="Tms Rmn 12pt" w:hAnsi="Tms Rmn 12pt" w:hint="default"/>
        <w:b w:val="0"/>
        <w:i w:val="0"/>
        <w:sz w:val="24"/>
      </w:rPr>
    </w:lvl>
  </w:abstractNum>
  <w:abstractNum w:abstractNumId="3">
    <w:nsid w:val="20DC5F25"/>
    <w:multiLevelType w:val="hybridMultilevel"/>
    <w:tmpl w:val="8B48E2BC"/>
    <w:lvl w:ilvl="0">
      <w:start w:val="1"/>
      <w:numFmt w:val="upperRoman"/>
      <w:lvlText w:val="%1."/>
      <w:lvlJc w:val="left"/>
      <w:pPr>
        <w:tabs>
          <w:tab w:val="num" w:pos="792"/>
        </w:tabs>
        <w:ind w:left="792" w:hanging="720"/>
      </w:pPr>
      <w:rPr>
        <w:rFonts w:hint="default"/>
      </w:rPr>
    </w:lvl>
    <w:lvl w:ilvl="1">
      <w:start w:val="1"/>
      <w:numFmt w:val="lowerLetter"/>
      <w:lvlText w:val="%2."/>
      <w:lvlJc w:val="left"/>
      <w:pPr>
        <w:tabs>
          <w:tab w:val="num" w:pos="1152"/>
        </w:tabs>
        <w:ind w:left="1152" w:hanging="360"/>
      </w:pPr>
    </w:lvl>
    <w:lvl w:ilvl="2" w:tentative="1">
      <w:start w:val="1"/>
      <w:numFmt w:val="lowerRoman"/>
      <w:lvlText w:val="%3."/>
      <w:lvlJc w:val="right"/>
      <w:pPr>
        <w:tabs>
          <w:tab w:val="num" w:pos="1872"/>
        </w:tabs>
        <w:ind w:left="1872" w:hanging="180"/>
      </w:pPr>
    </w:lvl>
    <w:lvl w:ilvl="3" w:tentative="1">
      <w:start w:val="1"/>
      <w:numFmt w:val="decimal"/>
      <w:lvlText w:val="%4."/>
      <w:lvlJc w:val="left"/>
      <w:pPr>
        <w:tabs>
          <w:tab w:val="num" w:pos="2592"/>
        </w:tabs>
        <w:ind w:left="2592" w:hanging="360"/>
      </w:pPr>
    </w:lvl>
    <w:lvl w:ilvl="4" w:tentative="1">
      <w:start w:val="1"/>
      <w:numFmt w:val="lowerLetter"/>
      <w:lvlText w:val="%5."/>
      <w:lvlJc w:val="left"/>
      <w:pPr>
        <w:tabs>
          <w:tab w:val="num" w:pos="3312"/>
        </w:tabs>
        <w:ind w:left="3312" w:hanging="360"/>
      </w:pPr>
    </w:lvl>
    <w:lvl w:ilvl="5" w:tentative="1">
      <w:start w:val="1"/>
      <w:numFmt w:val="lowerRoman"/>
      <w:lvlText w:val="%6."/>
      <w:lvlJc w:val="right"/>
      <w:pPr>
        <w:tabs>
          <w:tab w:val="num" w:pos="4032"/>
        </w:tabs>
        <w:ind w:left="4032" w:hanging="180"/>
      </w:pPr>
    </w:lvl>
    <w:lvl w:ilvl="6" w:tentative="1">
      <w:start w:val="1"/>
      <w:numFmt w:val="decimal"/>
      <w:lvlText w:val="%7."/>
      <w:lvlJc w:val="left"/>
      <w:pPr>
        <w:tabs>
          <w:tab w:val="num" w:pos="4752"/>
        </w:tabs>
        <w:ind w:left="4752" w:hanging="360"/>
      </w:pPr>
    </w:lvl>
    <w:lvl w:ilvl="7" w:tentative="1">
      <w:start w:val="1"/>
      <w:numFmt w:val="lowerLetter"/>
      <w:lvlText w:val="%8."/>
      <w:lvlJc w:val="left"/>
      <w:pPr>
        <w:tabs>
          <w:tab w:val="num" w:pos="5472"/>
        </w:tabs>
        <w:ind w:left="5472" w:hanging="360"/>
      </w:pPr>
    </w:lvl>
    <w:lvl w:ilvl="8" w:tentative="1">
      <w:start w:val="1"/>
      <w:numFmt w:val="lowerRoman"/>
      <w:lvlText w:val="%9."/>
      <w:lvlJc w:val="right"/>
      <w:pPr>
        <w:tabs>
          <w:tab w:val="num" w:pos="6192"/>
        </w:tabs>
        <w:ind w:left="6192" w:hanging="180"/>
      </w:pPr>
    </w:lvl>
  </w:abstractNum>
  <w:abstractNum w:abstractNumId="4">
    <w:nsid w:val="359C677B"/>
    <w:multiLevelType w:val="hybridMultilevel"/>
    <w:tmpl w:val="EBC6D168"/>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7ED1283"/>
    <w:multiLevelType w:val="hybridMultilevel"/>
    <w:tmpl w:val="6122E05E"/>
    <w:lvl w:ilvl="0">
      <w:start w:val="1"/>
      <w:numFmt w:val="upp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6">
    <w:nsid w:val="666046BB"/>
    <w:multiLevelType w:val="singleLevel"/>
    <w:tmpl w:val="924AA2C0"/>
    <w:lvl w:ilvl="0">
      <w:start w:val="1"/>
      <w:numFmt w:val="decimal"/>
      <w:lvlText w:val="%1. "/>
      <w:legacy w:legacy="1" w:legacySpace="0" w:legacyIndent="360"/>
      <w:lvlJc w:val="left"/>
      <w:pPr>
        <w:ind w:left="720" w:hanging="360"/>
      </w:pPr>
      <w:rPr>
        <w:rFonts w:ascii="Tms Rmn 12pt" w:hAnsi="Tms Rmn 12pt" w:hint="default"/>
        <w:b w:val="0"/>
        <w:i w:val="0"/>
        <w:sz w:val="24"/>
      </w:rPr>
    </w:lvl>
  </w:abstractNum>
  <w:abstractNum w:abstractNumId="7">
    <w:nsid w:val="7FFE076C"/>
    <w:multiLevelType w:val="hybridMultilevel"/>
    <w:tmpl w:val="FEE8A488"/>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6"/>
  </w:num>
  <w:num w:numId="2">
    <w:abstractNumId w:val="0"/>
  </w:num>
  <w:num w:numId="3">
    <w:abstractNumId w:val="2"/>
  </w:num>
  <w:num w:numId="4">
    <w:abstractNumId w:val="1"/>
  </w:num>
  <w:num w:numId="5">
    <w:abstractNumId w:val="4"/>
  </w:num>
  <w:num w:numId="6">
    <w:abstractNumId w:val="5"/>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75"/>
  <w:drawingGridVerticalSpacing w:val="102"/>
  <w:displayHorizontalDrawingGridEvery w:val="2"/>
  <w:displayVerticalDrawingGridEvery w:val="2"/>
  <w:noPunctuationKerning/>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adjustLineHeightInTable/>
  </w:compat>
  <w:docVars>
    <w:docVar w:name="AttorneyName" w:val="-1"/>
    <w:docVar w:name="CaptionBoxStyle" w:val="0"/>
    <w:docVar w:name="CourtAlignment" w:val="0"/>
    <w:docVar w:name="CourtName" w:val="~"/>
    <w:docVar w:name="FirmInFtr" w:val="0"/>
    <w:docVar w:name="FirmInSigBlkStyle" w:val="0"/>
    <w:docVar w:name="FirstLineNum" w:val="1"/>
    <w:docVar w:name="FirstPleadingLine" w:val="1"/>
    <w:docVar w:name="Font" w:val="Courier New"/>
    <w:docVar w:name="IncludeDate" w:val="-1"/>
    <w:docVar w:name="IncludeLineNumbers" w:val="-1"/>
    <w:docVar w:name="JudgeName" w:val="0"/>
    <w:docVar w:name="LeftBorderStyle" w:val="2"/>
    <w:docVar w:name="LineNumIncByOne" w:val="-1"/>
    <w:docVar w:name="LineSpacing" w:val="2"/>
    <w:docVar w:name="LinesPerPage" w:val="25"/>
    <w:docVar w:name="PageNumsInFtr" w:val="-1"/>
    <w:docVar w:name="RightBorderStyle" w:val="1"/>
    <w:docVar w:name="SigBlkYes" w:val="-1"/>
    <w:docVar w:name="SignWith" w:val=" "/>
    <w:docVar w:name="SummaryInFtr" w:val="-1"/>
  </w:docVars>
  <w:rsids>
    <w:rsidRoot w:val="005632B9"/>
    <w:rsid w:val="005632B9"/>
    <w:rsid w:val="00847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508" w:lineRule="exact"/>
    </w:pPr>
    <w:rPr>
      <w:rFonts w:ascii="Courier New" w:hAnsi="Courier New"/>
    </w:rPr>
  </w:style>
  <w:style w:type="paragraph" w:styleId="Heading1">
    <w:name w:val="heading 1"/>
    <w:basedOn w:val="Normal"/>
    <w:next w:val="Normal"/>
    <w:qFormat/>
    <w:pPr>
      <w:keepNext/>
      <w:widowControl w:val="0"/>
      <w:tabs>
        <w:tab w:val="left" w:pos="-720"/>
      </w:tabs>
      <w:suppressAutoHyphens/>
      <w:overflowPunct w:val="0"/>
      <w:autoSpaceDE w:val="0"/>
      <w:autoSpaceDN w:val="0"/>
      <w:adjustRightInd w:val="0"/>
      <w:spacing w:line="480" w:lineRule="auto"/>
      <w:ind w:left="720"/>
      <w:jc w:val="center"/>
      <w:textAlignment w:val="baseline"/>
      <w:outlineLvl w:val="0"/>
    </w:pPr>
    <w:rPr>
      <w:rFonts w:ascii="Times New Roman" w:hAnsi="Times New Roman"/>
      <w:b/>
      <w:spacing w:val="-3"/>
      <w:sz w:val="24"/>
      <w:u w:val="single"/>
    </w:rPr>
  </w:style>
  <w:style w:type="paragraph" w:styleId="Heading2">
    <w:name w:val="heading 2"/>
    <w:basedOn w:val="Normal"/>
    <w:next w:val="Normal"/>
    <w:qFormat/>
    <w:pPr>
      <w:keepNext/>
      <w:suppressAutoHyphens/>
      <w:ind w:left="720"/>
      <w:jc w:val="both"/>
      <w:outlineLvl w:val="1"/>
    </w:pPr>
    <w:rPr>
      <w:rFonts w:ascii="Times New Roman" w:hAnsi="Times New Roman"/>
      <w:spacing w:val="-3"/>
      <w:sz w:val="24"/>
    </w:rPr>
  </w:style>
  <w:style w:type="paragraph" w:styleId="Heading3">
    <w:name w:val="heading 3"/>
    <w:basedOn w:val="Normal"/>
    <w:next w:val="Normal"/>
    <w:qFormat/>
    <w:pPr>
      <w:keepNext/>
      <w:tabs>
        <w:tab w:val="center" w:pos="4320"/>
      </w:tabs>
      <w:suppressAutoHyphens/>
      <w:spacing w:line="240" w:lineRule="auto"/>
      <w:jc w:val="center"/>
      <w:outlineLvl w:val="2"/>
    </w:pPr>
    <w:rPr>
      <w:rFonts w:ascii="Times New Roman" w:hAnsi="Times New Roman"/>
      <w:spacing w:val="-3"/>
      <w:sz w:val="24"/>
    </w:rPr>
  </w:style>
  <w:style w:type="paragraph" w:styleId="Heading4">
    <w:name w:val="heading 4"/>
    <w:basedOn w:val="Normal"/>
    <w:next w:val="Normal"/>
    <w:qFormat/>
    <w:pPr>
      <w:keepNext/>
      <w:spacing w:line="480" w:lineRule="auto"/>
      <w:ind w:left="540"/>
      <w:jc w:val="center"/>
      <w:outlineLvl w:val="3"/>
    </w:pPr>
    <w:rPr>
      <w:rFonts w:ascii="Times New Roman" w:hAnsi="Times New Roman"/>
      <w:b/>
      <w:bCs/>
      <w:sz w:val="24"/>
      <w:u w:val="single"/>
    </w:rPr>
  </w:style>
  <w:style w:type="paragraph" w:styleId="Heading5">
    <w:name w:val="heading 5"/>
    <w:basedOn w:val="Normal"/>
    <w:next w:val="Normal"/>
    <w:qFormat/>
    <w:pPr>
      <w:keepNext/>
      <w:spacing w:line="240" w:lineRule="auto"/>
      <w:ind w:left="540" w:firstLine="720"/>
      <w:jc w:val="both"/>
      <w:outlineLvl w:val="4"/>
    </w:pPr>
    <w:rPr>
      <w:rFonts w:ascii="Times New Roman" w:hAnsi="Times New Roman"/>
      <w:sz w:val="24"/>
    </w:rPr>
  </w:style>
  <w:style w:type="paragraph" w:styleId="Heading6">
    <w:name w:val="heading 6"/>
    <w:basedOn w:val="Normal"/>
    <w:next w:val="Normal"/>
    <w:qFormat/>
    <w:pPr>
      <w:keepNext/>
      <w:ind w:left="75"/>
      <w:jc w:val="center"/>
      <w:outlineLvl w:val="5"/>
    </w:pPr>
    <w:rPr>
      <w:rFonts w:ascii="Times New Roman" w:hAnsi="Times New Roman"/>
      <w:sz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54" w:lineRule="exact"/>
    </w:pPr>
  </w:style>
  <w:style w:type="paragraph" w:customStyle="1" w:styleId="15Spacing">
    <w:name w:val="1.5 Spacing"/>
    <w:basedOn w:val="Normal"/>
    <w:pPr>
      <w:spacing w:line="381"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468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2">
    <w:name w:val="Body Text 2"/>
    <w:basedOn w:val="Normal"/>
    <w:semiHidden/>
    <w:pPr>
      <w:widowControl w:val="0"/>
      <w:tabs>
        <w:tab w:val="left" w:pos="-720"/>
        <w:tab w:val="left" w:pos="0"/>
      </w:tabs>
      <w:suppressAutoHyphens/>
      <w:overflowPunct w:val="0"/>
      <w:autoSpaceDE w:val="0"/>
      <w:autoSpaceDN w:val="0"/>
      <w:adjustRightInd w:val="0"/>
      <w:spacing w:line="480" w:lineRule="auto"/>
      <w:ind w:left="720"/>
      <w:textAlignment w:val="baseline"/>
    </w:pPr>
    <w:rPr>
      <w:rFonts w:ascii="Times New Roman" w:hAnsi="Times New Roman"/>
      <w:sz w:val="24"/>
    </w:rPr>
  </w:style>
  <w:style w:type="character" w:styleId="PageNumber">
    <w:name w:val="page number"/>
    <w:basedOn w:val="DefaultParagraphFont"/>
    <w:semiHidden/>
  </w:style>
  <w:style w:type="paragraph" w:styleId="BodyTextIndent">
    <w:name w:val="Body Text Indent"/>
    <w:basedOn w:val="Normal"/>
    <w:semiHidden/>
    <w:pPr>
      <w:widowControl w:val="0"/>
      <w:tabs>
        <w:tab w:val="left" w:pos="-720"/>
      </w:tabs>
      <w:suppressAutoHyphens/>
      <w:overflowPunct w:val="0"/>
      <w:autoSpaceDE w:val="0"/>
      <w:autoSpaceDN w:val="0"/>
      <w:adjustRightInd w:val="0"/>
      <w:spacing w:line="480" w:lineRule="auto"/>
      <w:ind w:left="720"/>
      <w:jc w:val="both"/>
      <w:textAlignment w:val="baseline"/>
    </w:pPr>
    <w:rPr>
      <w:rFonts w:ascii="Times New Roman" w:hAnsi="Times New Roman"/>
      <w:spacing w:val="-3"/>
      <w:sz w:val="24"/>
    </w:rPr>
  </w:style>
  <w:style w:type="paragraph" w:styleId="BodyTextIndent3">
    <w:name w:val="Body Text Indent 3"/>
    <w:basedOn w:val="Normal"/>
    <w:semiHidden/>
    <w:pPr>
      <w:widowControl w:val="0"/>
      <w:tabs>
        <w:tab w:val="left" w:pos="-720"/>
        <w:tab w:val="left" w:pos="0"/>
        <w:tab w:val="left" w:pos="540"/>
        <w:tab w:val="left" w:pos="720"/>
        <w:tab w:val="left" w:pos="1440"/>
        <w:tab w:val="left" w:pos="2160"/>
        <w:tab w:val="left" w:pos="2880"/>
        <w:tab w:val="left" w:pos="3600"/>
      </w:tabs>
      <w:suppressAutoHyphens/>
      <w:overflowPunct w:val="0"/>
      <w:autoSpaceDE w:val="0"/>
      <w:autoSpaceDN w:val="0"/>
      <w:adjustRightInd w:val="0"/>
      <w:spacing w:line="480" w:lineRule="auto"/>
      <w:ind w:left="540"/>
      <w:jc w:val="both"/>
      <w:textAlignment w:val="baseline"/>
    </w:pPr>
    <w:rPr>
      <w:rFonts w:ascii="Times New Roman" w:hAnsi="Times New Roman"/>
      <w:sz w:val="24"/>
    </w:rPr>
  </w:style>
  <w:style w:type="paragraph" w:styleId="BodyTextIndent2">
    <w:name w:val="Body Text Indent 2"/>
    <w:basedOn w:val="Normal"/>
    <w:semiHidden/>
    <w:pPr>
      <w:spacing w:line="480" w:lineRule="auto"/>
      <w:ind w:firstLine="720"/>
    </w:pPr>
    <w:rPr>
      <w:rFonts w:ascii="Times New Roman" w:hAnsi="Times New Roman"/>
      <w:sz w:val="24"/>
      <w:szCs w:val="24"/>
    </w:rPr>
  </w:style>
  <w:style w:type="paragraph" w:styleId="BodyText">
    <w:name w:val="Body Text"/>
    <w:basedOn w:val="Normal"/>
    <w:semiHidden/>
    <w:pPr>
      <w:spacing w:line="240" w:lineRule="auto"/>
    </w:pPr>
    <w:rPr>
      <w:rFonts w:ascii="Times New Roman" w:hAnsi="Times New Roman"/>
      <w:b/>
      <w:bCs/>
      <w:sz w:val="24"/>
      <w:szCs w:val="24"/>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line="240" w:lineRule="auto"/>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Legal%20Pleadings\Pleading%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Pleading Template1</Template>
  <TotalTime>6</TotalTime>
  <Pages>5</Pages>
  <Words>1018</Words>
  <Characters>5807</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Pleading Wizard</vt:lpstr>
      <vt:lpstr>    </vt:lpstr>
      <vt:lpstr>    Plaintiffs’ motion is made in bad faith.  Plaintiffs should be sanctioned for br</vt:lpstr>
      <vt:lpstr>    Conclusion</vt:lpstr>
      <vt:lpstr>Respectfully submitted, </vt:lpstr>
      <vt:lpstr>Dated: July 12, 2004			_____________________________			</vt:lpstr>
    </vt:vector>
  </TitlesOfParts>
  <Company/>
  <LinksUpToDate>false</LinksUpToDate>
  <CharactersWithSpaces>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Wizard</dc:title>
  <dc:creator>Susan Burnett Luten</dc:creator>
  <cp:lastModifiedBy>work</cp:lastModifiedBy>
  <cp:revision>2</cp:revision>
  <cp:lastPrinted>2020-08-21T16:28:00Z</cp:lastPrinted>
  <dcterms:created xsi:type="dcterms:W3CDTF">2020-08-21T16:29:00Z</dcterms:created>
  <dcterms:modified xsi:type="dcterms:W3CDTF">2020-08-21T16:29:00Z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